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B5E464" w14:textId="263DAC92" w:rsidR="004D3EBD" w:rsidRDefault="00130FC6" w:rsidP="00062273">
      <w:pPr>
        <w:spacing w:after="0" w:line="240" w:lineRule="auto"/>
        <w:jc w:val="both"/>
        <w:rPr>
          <w:rFonts w:ascii="Imprint MT Shadow" w:eastAsia="Arial" w:hAnsi="Imprint MT Shadow" w:cs="Arial"/>
          <w:b/>
          <w:sz w:val="24"/>
          <w:szCs w:val="24"/>
        </w:rPr>
      </w:pPr>
      <w:r w:rsidRPr="004C7397">
        <w:rPr>
          <w:noProof/>
        </w:rPr>
        <w:drawing>
          <wp:anchor distT="0" distB="0" distL="114300" distR="114300" simplePos="0" relativeHeight="251659264" behindDoc="0" locked="0" layoutInCell="1" allowOverlap="1" wp14:anchorId="35BEF7A7" wp14:editId="243F827F">
            <wp:simplePos x="0" y="0"/>
            <wp:positionH relativeFrom="margin">
              <wp:posOffset>26035</wp:posOffset>
            </wp:positionH>
            <wp:positionV relativeFrom="paragraph">
              <wp:posOffset>-580390</wp:posOffset>
            </wp:positionV>
            <wp:extent cx="4115474" cy="756218"/>
            <wp:effectExtent l="57150" t="7620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r="28955"/>
                    <a:stretch/>
                  </pic:blipFill>
                  <pic:spPr bwMode="auto">
                    <a:xfrm>
                      <a:off x="0" y="0"/>
                      <a:ext cx="4115474" cy="756218"/>
                    </a:xfrm>
                    <a:prstGeom prst="rect">
                      <a:avLst/>
                    </a:prstGeom>
                    <a:ln>
                      <a:noFill/>
                    </a:ln>
                    <a:effectLst>
                      <a:outerShdw blurRad="50800" dist="38100" dir="16200000"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D8459B" w14:textId="5709879B" w:rsidR="004D3EBD" w:rsidRDefault="004D3EBD" w:rsidP="00062273">
      <w:pPr>
        <w:spacing w:after="0" w:line="240" w:lineRule="auto"/>
        <w:jc w:val="both"/>
        <w:rPr>
          <w:rFonts w:ascii="Imprint MT Shadow" w:eastAsia="Arial" w:hAnsi="Imprint MT Shadow" w:cs="Arial"/>
          <w:b/>
          <w:sz w:val="24"/>
          <w:szCs w:val="24"/>
        </w:rPr>
      </w:pPr>
    </w:p>
    <w:p w14:paraId="4A415F91" w14:textId="2D55108A" w:rsidR="004D3EBD" w:rsidRDefault="00130FC6" w:rsidP="00062273">
      <w:pPr>
        <w:spacing w:after="0" w:line="240" w:lineRule="auto"/>
        <w:jc w:val="both"/>
        <w:rPr>
          <w:rFonts w:ascii="Imprint MT Shadow" w:eastAsia="Arial" w:hAnsi="Imprint MT Shadow" w:cs="Arial"/>
          <w:b/>
          <w:sz w:val="24"/>
          <w:szCs w:val="24"/>
        </w:rPr>
      </w:pPr>
      <w:r>
        <w:rPr>
          <w:noProof/>
        </w:rPr>
        <w:drawing>
          <wp:anchor distT="0" distB="0" distL="114300" distR="114300" simplePos="0" relativeHeight="251661312" behindDoc="1" locked="0" layoutInCell="1" allowOverlap="1" wp14:anchorId="215D1EDA" wp14:editId="362A8A20">
            <wp:simplePos x="0" y="0"/>
            <wp:positionH relativeFrom="column">
              <wp:posOffset>4559300</wp:posOffset>
            </wp:positionH>
            <wp:positionV relativeFrom="paragraph">
              <wp:posOffset>172720</wp:posOffset>
            </wp:positionV>
            <wp:extent cx="1098550" cy="1098550"/>
            <wp:effectExtent l="0" t="38100" r="0" b="4445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8550" cy="1098550"/>
                    </a:xfrm>
                    <a:prstGeom prst="rect">
                      <a:avLst/>
                    </a:prstGeom>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FC270FD" w14:textId="411A658C" w:rsidR="00062273" w:rsidRPr="007E13C2" w:rsidRDefault="00062273" w:rsidP="00062273">
      <w:pPr>
        <w:spacing w:after="0" w:line="240" w:lineRule="auto"/>
        <w:jc w:val="both"/>
        <w:rPr>
          <w:rFonts w:ascii="Bell MT" w:eastAsia="Arial" w:hAnsi="Bell MT" w:cs="Courier New"/>
          <w:b/>
          <w:sz w:val="24"/>
          <w:szCs w:val="24"/>
        </w:rPr>
      </w:pPr>
      <w:r w:rsidRPr="007E13C2">
        <w:rPr>
          <w:rFonts w:ascii="Bell MT" w:eastAsia="Arial" w:hAnsi="Bell MT" w:cs="Courier New"/>
          <w:b/>
          <w:sz w:val="24"/>
          <w:szCs w:val="24"/>
        </w:rPr>
        <w:t>HONORABLE CONGRESO DEL ESTADO DE YUCATÁN</w:t>
      </w:r>
    </w:p>
    <w:p w14:paraId="61758DE6" w14:textId="1B38953B" w:rsidR="00062273" w:rsidRPr="007E13C2" w:rsidRDefault="00062273" w:rsidP="00062273">
      <w:pPr>
        <w:spacing w:after="0" w:line="240" w:lineRule="auto"/>
        <w:jc w:val="both"/>
        <w:rPr>
          <w:rFonts w:ascii="Bell MT" w:eastAsia="Arial" w:hAnsi="Bell MT" w:cs="Courier New"/>
          <w:b/>
          <w:sz w:val="24"/>
          <w:szCs w:val="24"/>
        </w:rPr>
      </w:pPr>
    </w:p>
    <w:p w14:paraId="75D19149" w14:textId="76CBCE48" w:rsidR="00062273" w:rsidRPr="007E13C2" w:rsidRDefault="00062273" w:rsidP="00062273">
      <w:pPr>
        <w:spacing w:after="0" w:line="240" w:lineRule="auto"/>
        <w:jc w:val="both"/>
        <w:rPr>
          <w:rFonts w:ascii="Bell MT" w:eastAsia="Arial" w:hAnsi="Bell MT" w:cs="Courier New"/>
          <w:b/>
          <w:sz w:val="24"/>
          <w:szCs w:val="24"/>
        </w:rPr>
      </w:pPr>
      <w:r w:rsidRPr="007E13C2">
        <w:rPr>
          <w:rFonts w:ascii="Bell MT" w:eastAsia="Arial" w:hAnsi="Bell MT" w:cs="Courier New"/>
          <w:b/>
          <w:sz w:val="24"/>
          <w:szCs w:val="24"/>
        </w:rPr>
        <w:t>DIP. ERIK JOSÉ RIHANI GONZÁLEZ</w:t>
      </w:r>
    </w:p>
    <w:p w14:paraId="03BF8A78" w14:textId="2F26AA5A" w:rsidR="00062273" w:rsidRPr="007E13C2" w:rsidRDefault="00062273" w:rsidP="00062273">
      <w:pPr>
        <w:spacing w:after="0" w:line="240" w:lineRule="auto"/>
        <w:jc w:val="both"/>
        <w:rPr>
          <w:rFonts w:ascii="Bell MT" w:eastAsia="Arial" w:hAnsi="Bell MT" w:cs="Courier New"/>
          <w:b/>
          <w:sz w:val="24"/>
          <w:szCs w:val="24"/>
        </w:rPr>
      </w:pPr>
      <w:r w:rsidRPr="007E13C2">
        <w:rPr>
          <w:rFonts w:ascii="Bell MT" w:eastAsia="Arial" w:hAnsi="Bell MT" w:cs="Courier New"/>
          <w:b/>
          <w:sz w:val="24"/>
          <w:szCs w:val="24"/>
        </w:rPr>
        <w:t xml:space="preserve">PRESIDENTE DE LA </w:t>
      </w:r>
      <w:r w:rsidR="004D3EBD" w:rsidRPr="007E13C2">
        <w:rPr>
          <w:rFonts w:ascii="Bell MT" w:eastAsia="Arial" w:hAnsi="Bell MT" w:cs="Courier New"/>
          <w:b/>
          <w:sz w:val="24"/>
          <w:szCs w:val="24"/>
        </w:rPr>
        <w:t>MESA DIRECTIVA</w:t>
      </w:r>
    </w:p>
    <w:p w14:paraId="662FD543" w14:textId="119EA16F" w:rsidR="00062273" w:rsidRPr="007E13C2" w:rsidRDefault="00062273" w:rsidP="00062273">
      <w:pPr>
        <w:spacing w:after="0" w:line="240" w:lineRule="auto"/>
        <w:jc w:val="both"/>
        <w:rPr>
          <w:rFonts w:ascii="Bell MT" w:eastAsia="Arial" w:hAnsi="Bell MT" w:cs="Courier New"/>
          <w:b/>
          <w:sz w:val="24"/>
          <w:szCs w:val="24"/>
        </w:rPr>
      </w:pPr>
    </w:p>
    <w:p w14:paraId="541569F8" w14:textId="26EC855D" w:rsidR="00062273" w:rsidRPr="007E13C2" w:rsidRDefault="00062273" w:rsidP="00062273">
      <w:pPr>
        <w:spacing w:after="0" w:line="240" w:lineRule="auto"/>
        <w:jc w:val="both"/>
        <w:rPr>
          <w:rFonts w:ascii="Bell MT" w:eastAsia="Arial" w:hAnsi="Bell MT" w:cs="Courier New"/>
          <w:b/>
          <w:sz w:val="24"/>
          <w:szCs w:val="24"/>
        </w:rPr>
      </w:pPr>
      <w:r w:rsidRPr="007E13C2">
        <w:rPr>
          <w:rFonts w:ascii="Bell MT" w:eastAsia="Arial" w:hAnsi="Bell MT" w:cs="Courier New"/>
          <w:b/>
          <w:sz w:val="24"/>
          <w:szCs w:val="24"/>
        </w:rPr>
        <w:t xml:space="preserve">P R E S E N T E </w:t>
      </w:r>
    </w:p>
    <w:p w14:paraId="548F27E2" w14:textId="1E78CDE8" w:rsidR="00062273" w:rsidRPr="007E13C2" w:rsidRDefault="00062273" w:rsidP="00062273">
      <w:pPr>
        <w:spacing w:after="0" w:line="240" w:lineRule="auto"/>
        <w:jc w:val="both"/>
        <w:rPr>
          <w:rFonts w:ascii="Bell MT" w:eastAsia="Arial" w:hAnsi="Bell MT" w:cs="Courier New"/>
          <w:b/>
          <w:sz w:val="24"/>
          <w:szCs w:val="24"/>
        </w:rPr>
      </w:pPr>
    </w:p>
    <w:p w14:paraId="12F9EC4F" w14:textId="77777777" w:rsidR="00062273" w:rsidRPr="007E13C2" w:rsidRDefault="00062273" w:rsidP="00062273">
      <w:pPr>
        <w:spacing w:after="0" w:line="240" w:lineRule="auto"/>
        <w:jc w:val="both"/>
        <w:rPr>
          <w:rFonts w:ascii="Bell MT" w:eastAsia="Arial" w:hAnsi="Bell MT" w:cs="Courier New"/>
          <w:b/>
          <w:sz w:val="24"/>
          <w:szCs w:val="24"/>
        </w:rPr>
      </w:pPr>
    </w:p>
    <w:p w14:paraId="18EB590F" w14:textId="19CAD793" w:rsidR="00062273" w:rsidRPr="007E13C2" w:rsidRDefault="00062273" w:rsidP="004D3EBD">
      <w:pPr>
        <w:tabs>
          <w:tab w:val="left" w:pos="2694"/>
        </w:tabs>
        <w:spacing w:line="276" w:lineRule="auto"/>
        <w:ind w:firstLine="709"/>
        <w:jc w:val="both"/>
        <w:rPr>
          <w:rFonts w:ascii="Bell MT" w:eastAsia="Arial" w:hAnsi="Bell MT" w:cs="Courier New"/>
          <w:bCs/>
          <w:sz w:val="24"/>
          <w:szCs w:val="24"/>
        </w:rPr>
      </w:pPr>
      <w:r w:rsidRPr="007E13C2">
        <w:rPr>
          <w:rFonts w:ascii="Bell MT" w:eastAsia="Arial" w:hAnsi="Bell MT" w:cs="Courier New"/>
          <w:b/>
          <w:sz w:val="24"/>
          <w:szCs w:val="24"/>
        </w:rPr>
        <w:t xml:space="preserve">La suscrita Diputada Fabiola Loeza Novelo, integrante de la LXIII legislatura local del Congreso del Estado de Yucatán, </w:t>
      </w:r>
      <w:r w:rsidRPr="007E13C2">
        <w:rPr>
          <w:rFonts w:ascii="Bell MT" w:eastAsia="Arial" w:hAnsi="Bell MT" w:cs="Courier New"/>
          <w:sz w:val="24"/>
          <w:szCs w:val="24"/>
        </w:rPr>
        <w:t xml:space="preserve">con fundamento en los artículos 35 fracción I de la Constitución Política del Estado de Yucatán, 16 y 22 de la Ley de Gobierno del Poder Legislativo; 68 y 69 de su propio reglamento, ambos del Estado de Yucatán, me permito presentar ante esta noble soberanía la siguiente, </w:t>
      </w:r>
      <w:r w:rsidRPr="007E13C2">
        <w:rPr>
          <w:rFonts w:ascii="Bell MT" w:eastAsia="Arial" w:hAnsi="Bell MT" w:cs="Courier New"/>
          <w:b/>
          <w:sz w:val="24"/>
          <w:szCs w:val="24"/>
        </w:rPr>
        <w:t xml:space="preserve">Iniciativa por la que se </w:t>
      </w:r>
      <w:r w:rsidR="004D3EBD" w:rsidRPr="007E13C2">
        <w:rPr>
          <w:rFonts w:ascii="Bell MT" w:eastAsia="Arial" w:hAnsi="Bell MT" w:cs="Courier New"/>
          <w:b/>
          <w:sz w:val="24"/>
          <w:szCs w:val="24"/>
        </w:rPr>
        <w:t xml:space="preserve">reforma la Ley de Instituciones y Procedimientos Electorales del Estado de Yucatán en materia de recursos para la </w:t>
      </w:r>
      <w:r w:rsidR="00BF55CC">
        <w:rPr>
          <w:rFonts w:ascii="Bell MT" w:eastAsia="Arial" w:hAnsi="Bell MT" w:cs="Courier New"/>
          <w:b/>
          <w:sz w:val="24"/>
          <w:szCs w:val="24"/>
        </w:rPr>
        <w:t>p</w:t>
      </w:r>
      <w:r w:rsidR="004D3EBD" w:rsidRPr="007E13C2">
        <w:rPr>
          <w:rFonts w:ascii="Bell MT" w:eastAsia="Arial" w:hAnsi="Bell MT" w:cs="Courier New"/>
          <w:b/>
          <w:sz w:val="24"/>
          <w:szCs w:val="24"/>
        </w:rPr>
        <w:t xml:space="preserve">revención y atención del </w:t>
      </w:r>
      <w:r w:rsidR="00BF55CC">
        <w:rPr>
          <w:rFonts w:ascii="Bell MT" w:eastAsia="Arial" w:hAnsi="Bell MT" w:cs="Courier New"/>
          <w:b/>
          <w:sz w:val="24"/>
          <w:szCs w:val="24"/>
        </w:rPr>
        <w:t>c</w:t>
      </w:r>
      <w:r w:rsidR="004D3EBD" w:rsidRPr="007E13C2">
        <w:rPr>
          <w:rFonts w:ascii="Bell MT" w:eastAsia="Arial" w:hAnsi="Bell MT" w:cs="Courier New"/>
          <w:b/>
          <w:sz w:val="24"/>
          <w:szCs w:val="24"/>
        </w:rPr>
        <w:t>áncer</w:t>
      </w:r>
      <w:r w:rsidR="00E62530">
        <w:rPr>
          <w:rFonts w:ascii="Bell MT" w:eastAsia="Arial" w:hAnsi="Bell MT" w:cs="Courier New"/>
          <w:b/>
          <w:sz w:val="24"/>
          <w:szCs w:val="24"/>
        </w:rPr>
        <w:t xml:space="preserve"> en la entidad</w:t>
      </w:r>
      <w:r w:rsidR="004D3EBD" w:rsidRPr="007E13C2">
        <w:rPr>
          <w:rFonts w:ascii="Bell MT" w:eastAsia="Arial" w:hAnsi="Bell MT" w:cs="Courier New"/>
          <w:b/>
          <w:sz w:val="24"/>
          <w:szCs w:val="24"/>
        </w:rPr>
        <w:t>,</w:t>
      </w:r>
      <w:r w:rsidRPr="007E13C2">
        <w:rPr>
          <w:rFonts w:ascii="Bell MT" w:eastAsia="Arial" w:hAnsi="Bell MT" w:cs="Courier New"/>
          <w:b/>
          <w:sz w:val="24"/>
          <w:szCs w:val="24"/>
        </w:rPr>
        <w:t xml:space="preserve"> </w:t>
      </w:r>
      <w:r w:rsidRPr="007E13C2">
        <w:rPr>
          <w:rFonts w:ascii="Bell MT" w:eastAsia="Arial" w:hAnsi="Bell MT" w:cs="Courier New"/>
          <w:bCs/>
          <w:sz w:val="24"/>
          <w:szCs w:val="24"/>
        </w:rPr>
        <w:t>con base a la siguiente:</w:t>
      </w:r>
    </w:p>
    <w:p w14:paraId="052D1D3F" w14:textId="77777777" w:rsidR="004B1326" w:rsidRPr="007E13C2" w:rsidRDefault="004B1326" w:rsidP="004D3EBD">
      <w:pPr>
        <w:tabs>
          <w:tab w:val="left" w:pos="2694"/>
        </w:tabs>
        <w:spacing w:line="276" w:lineRule="auto"/>
        <w:ind w:firstLine="709"/>
        <w:jc w:val="both"/>
        <w:rPr>
          <w:rFonts w:ascii="Bell MT" w:eastAsia="Arial" w:hAnsi="Bell MT" w:cs="Courier New"/>
          <w:b/>
          <w:sz w:val="24"/>
          <w:szCs w:val="24"/>
        </w:rPr>
      </w:pPr>
    </w:p>
    <w:p w14:paraId="764F54E5" w14:textId="71264920" w:rsidR="00062273" w:rsidRPr="007E13C2" w:rsidRDefault="004D3EBD" w:rsidP="008B64EE">
      <w:pPr>
        <w:spacing w:after="0" w:line="276" w:lineRule="auto"/>
        <w:ind w:firstLine="283"/>
        <w:jc w:val="center"/>
        <w:rPr>
          <w:rFonts w:ascii="Bell MT" w:eastAsia="Arial" w:hAnsi="Bell MT" w:cs="Courier New"/>
          <w:b/>
          <w:sz w:val="24"/>
          <w:szCs w:val="24"/>
        </w:rPr>
      </w:pPr>
      <w:r w:rsidRPr="007E13C2">
        <w:rPr>
          <w:rFonts w:ascii="Bell MT" w:eastAsia="Arial" w:hAnsi="Bell MT" w:cs="Courier New"/>
          <w:b/>
          <w:sz w:val="24"/>
          <w:szCs w:val="24"/>
        </w:rPr>
        <w:t>Exposición de motivos</w:t>
      </w:r>
    </w:p>
    <w:p w14:paraId="4C9B58A1" w14:textId="77777777" w:rsidR="008B64EE" w:rsidRDefault="008B64EE" w:rsidP="008B64EE">
      <w:pPr>
        <w:spacing w:line="276" w:lineRule="auto"/>
        <w:ind w:firstLine="709"/>
        <w:jc w:val="both"/>
        <w:rPr>
          <w:rFonts w:ascii="Bell MT" w:eastAsia="Arial" w:hAnsi="Bell MT" w:cs="Courier New"/>
          <w:sz w:val="24"/>
          <w:szCs w:val="24"/>
        </w:rPr>
      </w:pPr>
    </w:p>
    <w:p w14:paraId="50A034C1" w14:textId="3170B9F9" w:rsidR="004B1326" w:rsidRPr="007E13C2" w:rsidRDefault="00062273" w:rsidP="008B64EE">
      <w:pPr>
        <w:spacing w:line="276" w:lineRule="auto"/>
        <w:ind w:firstLine="709"/>
        <w:jc w:val="both"/>
        <w:rPr>
          <w:rFonts w:ascii="Bell MT" w:eastAsia="Arial" w:hAnsi="Bell MT" w:cs="Courier New"/>
          <w:sz w:val="24"/>
          <w:szCs w:val="24"/>
        </w:rPr>
      </w:pPr>
      <w:r w:rsidRPr="007E13C2">
        <w:rPr>
          <w:rFonts w:ascii="Bell MT" w:eastAsia="Arial" w:hAnsi="Bell MT" w:cs="Courier New"/>
          <w:sz w:val="24"/>
          <w:szCs w:val="24"/>
        </w:rPr>
        <w:t xml:space="preserve">El Congreso del Estado de Yucatán en los últimos años, se ha distinguido por diversas reformas de avanzada que han fortalecido el marco normativo en temas de sociales de amplio impacto, las cuales en su conjunto permiten afirmar que se vive un moderno progresismo y crecimiento legislativo en la entidad. </w:t>
      </w:r>
    </w:p>
    <w:p w14:paraId="2DA11889" w14:textId="76525BFF" w:rsidR="00062273" w:rsidRPr="007E13C2" w:rsidRDefault="00062273" w:rsidP="004B1326">
      <w:pPr>
        <w:spacing w:line="276" w:lineRule="auto"/>
        <w:ind w:firstLine="709"/>
        <w:jc w:val="both"/>
        <w:rPr>
          <w:rFonts w:ascii="Bell MT" w:eastAsia="Arial" w:hAnsi="Bell MT" w:cs="Courier New"/>
          <w:sz w:val="24"/>
          <w:szCs w:val="24"/>
        </w:rPr>
      </w:pPr>
      <w:r w:rsidRPr="007E13C2">
        <w:rPr>
          <w:rFonts w:ascii="Bell MT" w:eastAsia="Arial" w:hAnsi="Bell MT" w:cs="Courier New"/>
          <w:sz w:val="24"/>
          <w:szCs w:val="24"/>
        </w:rPr>
        <w:t>La tarea legislativa de la máxima asamblea parlamentaria yucateca, tiene una hoja de ruta en la cual ha determinado y delimitado estudiar tópicos que consideramos son los que deben impulsarse para mantener un continuo desarrollo jurídico, político y social de cara a las necesidades de un Estado de Derecho de avanzada.</w:t>
      </w:r>
    </w:p>
    <w:p w14:paraId="183701A2" w14:textId="77777777" w:rsidR="00062273" w:rsidRPr="007E13C2" w:rsidRDefault="00062273" w:rsidP="004B1326">
      <w:pPr>
        <w:spacing w:line="276" w:lineRule="auto"/>
        <w:ind w:firstLine="709"/>
        <w:jc w:val="both"/>
        <w:rPr>
          <w:rFonts w:ascii="Bell MT" w:eastAsia="Arial" w:hAnsi="Bell MT" w:cs="Courier New"/>
          <w:sz w:val="24"/>
          <w:szCs w:val="24"/>
        </w:rPr>
      </w:pPr>
      <w:r w:rsidRPr="007E13C2">
        <w:rPr>
          <w:rFonts w:ascii="Bell MT" w:eastAsia="Arial" w:hAnsi="Bell MT" w:cs="Courier New"/>
          <w:sz w:val="24"/>
          <w:szCs w:val="24"/>
        </w:rPr>
        <w:t xml:space="preserve">Con base a lo anterior, la LXIII Legislatura local cuenta con una Agenda Legislativa la cual contiene los principales puntos como parte del devenir del periodo constitucional 2021-2024. Nuestro objetivo como legisladoras y legisladores es, precisamente, abonar a alcanzar modernidad en rubros tales como, Fortalecimiento Institucional, Transparencia y Finanzas Públicas, Combate a la Corrupción, Autonomía Municipal, Seguridad y Justicia, Derechos Humanos, Desarrollo Económico y Social, Salud, Educación, Cultura, Deporte y lo relativo a Desarrollo Ordenado y Sustentable.  </w:t>
      </w:r>
    </w:p>
    <w:p w14:paraId="114670BB" w14:textId="2F5D71CC" w:rsidR="00062273" w:rsidRPr="007E13C2" w:rsidRDefault="00062273" w:rsidP="004B1326">
      <w:pPr>
        <w:spacing w:line="276" w:lineRule="auto"/>
        <w:ind w:firstLine="709"/>
        <w:jc w:val="both"/>
        <w:rPr>
          <w:rFonts w:ascii="Bell MT" w:eastAsia="Arial" w:hAnsi="Bell MT" w:cs="Courier New"/>
          <w:sz w:val="24"/>
          <w:szCs w:val="24"/>
        </w:rPr>
      </w:pPr>
      <w:r w:rsidRPr="007E13C2">
        <w:rPr>
          <w:rFonts w:ascii="Bell MT" w:eastAsia="Arial" w:hAnsi="Bell MT" w:cs="Courier New"/>
          <w:sz w:val="24"/>
          <w:szCs w:val="24"/>
        </w:rPr>
        <w:lastRenderedPageBreak/>
        <w:t xml:space="preserve">En este contexto, la suscrita ha realizado un minucioso estudio del marco jurídico vigente para proponer e insertar instrumentos normativos que permitan mejores y más robustas políticas públicas en temas que se consideran imprescindibles para que la sociedad yucateca acceda a los derechos sustantivos previstos en la Carta Magna federal y local.  </w:t>
      </w:r>
    </w:p>
    <w:p w14:paraId="565F7758" w14:textId="0D6D2328" w:rsidR="00062273" w:rsidRDefault="00062273" w:rsidP="004B1326">
      <w:pPr>
        <w:spacing w:line="276" w:lineRule="auto"/>
        <w:ind w:firstLine="709"/>
        <w:jc w:val="both"/>
        <w:rPr>
          <w:rFonts w:ascii="Bell MT" w:hAnsi="Bell MT" w:cs="Courier New"/>
          <w:i/>
          <w:iCs/>
          <w:sz w:val="24"/>
          <w:szCs w:val="24"/>
        </w:rPr>
      </w:pPr>
      <w:r w:rsidRPr="007E13C2">
        <w:rPr>
          <w:rFonts w:ascii="Bell MT" w:hAnsi="Bell MT" w:cs="Courier New"/>
          <w:sz w:val="24"/>
          <w:szCs w:val="24"/>
        </w:rPr>
        <w:t>Lo anterior, dentro de la referida agenda parlamentaria de este Congreso, se encuentra en la fracción I</w:t>
      </w:r>
      <w:r w:rsidR="007E13C2" w:rsidRPr="007E13C2">
        <w:rPr>
          <w:rFonts w:ascii="Bell MT" w:hAnsi="Bell MT" w:cs="Courier New"/>
          <w:sz w:val="24"/>
          <w:szCs w:val="24"/>
        </w:rPr>
        <w:t>II</w:t>
      </w:r>
      <w:r w:rsidRPr="007E13C2">
        <w:rPr>
          <w:rFonts w:ascii="Bell MT" w:hAnsi="Bell MT" w:cs="Courier New"/>
          <w:sz w:val="24"/>
          <w:szCs w:val="24"/>
        </w:rPr>
        <w:t xml:space="preserve"> del documento, denominado </w:t>
      </w:r>
      <w:r w:rsidRPr="007E13C2">
        <w:rPr>
          <w:rFonts w:ascii="Bell MT" w:hAnsi="Bell MT" w:cs="Courier New"/>
          <w:i/>
          <w:iCs/>
          <w:sz w:val="24"/>
          <w:szCs w:val="24"/>
        </w:rPr>
        <w:t>“</w:t>
      </w:r>
      <w:r w:rsidR="007E13C2" w:rsidRPr="007E13C2">
        <w:rPr>
          <w:rFonts w:ascii="Bell MT" w:hAnsi="Bell MT" w:cs="Courier New"/>
          <w:i/>
          <w:iCs/>
          <w:sz w:val="24"/>
          <w:szCs w:val="24"/>
        </w:rPr>
        <w:t>Derechos Humanos</w:t>
      </w:r>
      <w:r w:rsidRPr="007E13C2">
        <w:rPr>
          <w:rFonts w:ascii="Bell MT" w:hAnsi="Bell MT" w:cs="Courier New"/>
          <w:i/>
          <w:iCs/>
          <w:sz w:val="24"/>
          <w:szCs w:val="24"/>
        </w:rPr>
        <w:t>”</w:t>
      </w:r>
      <w:r w:rsidRPr="007E13C2">
        <w:rPr>
          <w:rFonts w:ascii="Bell MT" w:hAnsi="Bell MT" w:cs="Courier New"/>
          <w:sz w:val="24"/>
          <w:szCs w:val="24"/>
        </w:rPr>
        <w:t xml:space="preserve"> en su </w:t>
      </w:r>
      <w:r w:rsidR="007E13C2" w:rsidRPr="007E13C2">
        <w:rPr>
          <w:rFonts w:ascii="Bell MT" w:hAnsi="Bell MT" w:cs="Courier New"/>
          <w:sz w:val="24"/>
          <w:szCs w:val="24"/>
        </w:rPr>
        <w:t>contenido</w:t>
      </w:r>
      <w:r w:rsidRPr="007E13C2">
        <w:rPr>
          <w:rFonts w:ascii="Bell MT" w:hAnsi="Bell MT" w:cs="Courier New"/>
          <w:sz w:val="24"/>
          <w:szCs w:val="24"/>
        </w:rPr>
        <w:t xml:space="preserve"> </w:t>
      </w:r>
      <w:r w:rsidR="007E13C2">
        <w:rPr>
          <w:rFonts w:ascii="Bell MT" w:hAnsi="Bell MT" w:cs="Courier New"/>
          <w:sz w:val="24"/>
          <w:szCs w:val="24"/>
        </w:rPr>
        <w:t>se</w:t>
      </w:r>
      <w:r w:rsidR="008C6DB5" w:rsidRPr="007E13C2">
        <w:rPr>
          <w:rFonts w:ascii="Bell MT" w:hAnsi="Bell MT" w:cs="Courier New"/>
          <w:sz w:val="24"/>
          <w:szCs w:val="24"/>
        </w:rPr>
        <w:t xml:space="preserve"> contemplan directrices en </w:t>
      </w:r>
      <w:r w:rsidR="007E13C2">
        <w:rPr>
          <w:rFonts w:ascii="Bell MT" w:hAnsi="Bell MT" w:cs="Courier New"/>
          <w:sz w:val="24"/>
          <w:szCs w:val="24"/>
        </w:rPr>
        <w:t>esta área que tienen impacto en temas de salud y grupos vulnerables, por tanto, en este apartado se prevé</w:t>
      </w:r>
      <w:r w:rsidRPr="007E13C2">
        <w:rPr>
          <w:rFonts w:ascii="Bell MT" w:hAnsi="Bell MT" w:cs="Courier New"/>
          <w:sz w:val="24"/>
          <w:szCs w:val="24"/>
        </w:rPr>
        <w:t xml:space="preserve"> </w:t>
      </w:r>
      <w:r w:rsidRPr="007E13C2">
        <w:rPr>
          <w:rFonts w:ascii="Bell MT" w:hAnsi="Bell MT" w:cs="Courier New"/>
          <w:i/>
          <w:iCs/>
          <w:sz w:val="24"/>
          <w:szCs w:val="24"/>
        </w:rPr>
        <w:t>“</w:t>
      </w:r>
      <w:r w:rsidR="007E13C2">
        <w:rPr>
          <w:rFonts w:ascii="Bell MT" w:hAnsi="Bell MT" w:cs="Courier New"/>
          <w:i/>
          <w:iCs/>
          <w:sz w:val="24"/>
          <w:szCs w:val="24"/>
        </w:rPr>
        <w:t>Legislar para garantizar una eficaz protección de los derechos humanos a los grupos en situación de vulnerabilidad</w:t>
      </w:r>
      <w:r w:rsidRPr="007E13C2">
        <w:rPr>
          <w:rFonts w:ascii="Bell MT" w:hAnsi="Bell MT" w:cs="Courier New"/>
          <w:i/>
          <w:iCs/>
          <w:sz w:val="24"/>
          <w:szCs w:val="24"/>
        </w:rPr>
        <w:t>”</w:t>
      </w:r>
    </w:p>
    <w:p w14:paraId="2EEA5F91" w14:textId="4A579DA5" w:rsidR="00C17BCC" w:rsidRPr="00C17BCC" w:rsidRDefault="00C17BCC" w:rsidP="004B1326">
      <w:pPr>
        <w:spacing w:line="276" w:lineRule="auto"/>
        <w:ind w:firstLine="709"/>
        <w:jc w:val="both"/>
        <w:rPr>
          <w:rFonts w:ascii="Bell MT" w:hAnsi="Bell MT" w:cs="Courier New"/>
          <w:i/>
          <w:iCs/>
          <w:sz w:val="24"/>
          <w:szCs w:val="24"/>
        </w:rPr>
      </w:pPr>
      <w:r>
        <w:rPr>
          <w:rFonts w:ascii="Bell MT" w:hAnsi="Bell MT" w:cs="Courier New"/>
          <w:sz w:val="24"/>
          <w:szCs w:val="24"/>
        </w:rPr>
        <w:t>De igual manera, las acciones para fortalecer los derechos sustantivos de las y los yucatecos se contempla en la fracción IV de la agenda en el apartado de “</w:t>
      </w:r>
      <w:r w:rsidRPr="00C17BCC">
        <w:rPr>
          <w:rFonts w:ascii="Bell MT" w:hAnsi="Bell MT" w:cs="Courier New"/>
          <w:i/>
          <w:iCs/>
          <w:sz w:val="24"/>
          <w:szCs w:val="24"/>
        </w:rPr>
        <w:t>Desarrollo Económico y Social</w:t>
      </w:r>
      <w:r>
        <w:rPr>
          <w:rFonts w:ascii="Bell MT" w:hAnsi="Bell MT" w:cs="Courier New"/>
          <w:i/>
          <w:iCs/>
          <w:sz w:val="24"/>
          <w:szCs w:val="24"/>
        </w:rPr>
        <w:t>”,</w:t>
      </w:r>
      <w:r w:rsidRPr="00C17BCC">
        <w:rPr>
          <w:rFonts w:ascii="Bell MT" w:hAnsi="Bell MT" w:cs="Courier New"/>
          <w:sz w:val="24"/>
          <w:szCs w:val="24"/>
        </w:rPr>
        <w:t xml:space="preserve"> </w:t>
      </w:r>
      <w:r>
        <w:rPr>
          <w:rFonts w:ascii="Bell MT" w:hAnsi="Bell MT" w:cs="Courier New"/>
          <w:sz w:val="24"/>
          <w:szCs w:val="24"/>
        </w:rPr>
        <w:t xml:space="preserve">dentro de su inciso c) relativo a la Salud se establece </w:t>
      </w:r>
      <w:r w:rsidRPr="00C17BCC">
        <w:rPr>
          <w:rFonts w:ascii="Bell MT" w:hAnsi="Bell MT" w:cs="Courier New"/>
          <w:i/>
          <w:iCs/>
          <w:sz w:val="24"/>
          <w:szCs w:val="24"/>
        </w:rPr>
        <w:t xml:space="preserve">“Desarrollar infraestructura para garantizar el derecho a la salud” </w:t>
      </w:r>
      <w:r w:rsidR="001B481C">
        <w:rPr>
          <w:rFonts w:ascii="Bell MT" w:hAnsi="Bell MT" w:cs="Courier New"/>
          <w:i/>
          <w:iCs/>
          <w:sz w:val="24"/>
          <w:szCs w:val="24"/>
        </w:rPr>
        <w:t xml:space="preserve">y “Robustecer los recursos para la infraestructura de salud en la entidad”. </w:t>
      </w:r>
    </w:p>
    <w:p w14:paraId="20DDB507" w14:textId="55724EBA" w:rsidR="009C6C09" w:rsidRDefault="00950519" w:rsidP="009C6C09">
      <w:pPr>
        <w:spacing w:line="276" w:lineRule="auto"/>
        <w:ind w:firstLine="709"/>
        <w:jc w:val="both"/>
        <w:rPr>
          <w:rFonts w:ascii="Bell MT" w:hAnsi="Bell MT" w:cs="Courier New"/>
          <w:sz w:val="24"/>
          <w:szCs w:val="24"/>
        </w:rPr>
      </w:pPr>
      <w:r w:rsidRPr="007E13C2">
        <w:rPr>
          <w:rFonts w:ascii="Bell MT" w:hAnsi="Bell MT" w:cs="Courier New"/>
          <w:sz w:val="24"/>
          <w:szCs w:val="24"/>
        </w:rPr>
        <w:t xml:space="preserve">Como vemos, el binomio de </w:t>
      </w:r>
      <w:r w:rsidR="00C26DDC">
        <w:rPr>
          <w:rFonts w:ascii="Bell MT" w:hAnsi="Bell MT" w:cs="Courier New"/>
          <w:sz w:val="24"/>
          <w:szCs w:val="24"/>
        </w:rPr>
        <w:t>derechos humanos y las políticas públicas sanitarias</w:t>
      </w:r>
      <w:r w:rsidRPr="007E13C2">
        <w:rPr>
          <w:rFonts w:ascii="Bell MT" w:hAnsi="Bell MT" w:cs="Courier New"/>
          <w:sz w:val="24"/>
          <w:szCs w:val="24"/>
        </w:rPr>
        <w:t xml:space="preserve"> son metas que no pueden entenderse ajenas, de tal manera que se considera </w:t>
      </w:r>
      <w:r w:rsidR="00062273" w:rsidRPr="007E13C2">
        <w:rPr>
          <w:rFonts w:ascii="Bell MT" w:hAnsi="Bell MT" w:cs="Courier New"/>
          <w:sz w:val="24"/>
          <w:szCs w:val="24"/>
        </w:rPr>
        <w:t xml:space="preserve">necesario </w:t>
      </w:r>
      <w:r w:rsidRPr="007E13C2">
        <w:rPr>
          <w:rFonts w:ascii="Bell MT" w:hAnsi="Bell MT" w:cs="Courier New"/>
          <w:sz w:val="24"/>
          <w:szCs w:val="24"/>
        </w:rPr>
        <w:t xml:space="preserve">promover constructos jurídicos que ayuden a abatir cualquier tipo de omisión o acción que agravie los derechos </w:t>
      </w:r>
      <w:r w:rsidR="00C26DDC">
        <w:rPr>
          <w:rFonts w:ascii="Bell MT" w:hAnsi="Bell MT" w:cs="Courier New"/>
          <w:sz w:val="24"/>
          <w:szCs w:val="24"/>
        </w:rPr>
        <w:t>fundamentales</w:t>
      </w:r>
      <w:r w:rsidRPr="007E13C2">
        <w:rPr>
          <w:rFonts w:ascii="Bell MT" w:hAnsi="Bell MT" w:cs="Courier New"/>
          <w:sz w:val="24"/>
          <w:szCs w:val="24"/>
        </w:rPr>
        <w:t>, en este caso, e</w:t>
      </w:r>
      <w:r w:rsidR="00C26DDC">
        <w:rPr>
          <w:rFonts w:ascii="Bell MT" w:hAnsi="Bell MT" w:cs="Courier New"/>
          <w:sz w:val="24"/>
          <w:szCs w:val="24"/>
        </w:rPr>
        <w:t>l correcto acceso a servicios de salud mediante infraestructura</w:t>
      </w:r>
      <w:r w:rsidR="00757590">
        <w:rPr>
          <w:rFonts w:ascii="Bell MT" w:hAnsi="Bell MT" w:cs="Courier New"/>
          <w:sz w:val="24"/>
          <w:szCs w:val="24"/>
        </w:rPr>
        <w:t xml:space="preserve">, </w:t>
      </w:r>
      <w:r w:rsidR="00C26DDC">
        <w:rPr>
          <w:rFonts w:ascii="Bell MT" w:hAnsi="Bell MT" w:cs="Courier New"/>
          <w:sz w:val="24"/>
          <w:szCs w:val="24"/>
        </w:rPr>
        <w:t xml:space="preserve">recursos fuertes y suficientes para atender enfermedades. </w:t>
      </w:r>
      <w:r w:rsidRPr="007E13C2">
        <w:rPr>
          <w:rFonts w:ascii="Bell MT" w:hAnsi="Bell MT" w:cs="Courier New"/>
          <w:sz w:val="24"/>
          <w:szCs w:val="24"/>
        </w:rPr>
        <w:t xml:space="preserve"> </w:t>
      </w:r>
    </w:p>
    <w:p w14:paraId="20290BD3" w14:textId="008BB2A4" w:rsidR="00950519" w:rsidRDefault="00950519" w:rsidP="00F23F54">
      <w:pPr>
        <w:spacing w:line="276" w:lineRule="auto"/>
        <w:ind w:firstLine="709"/>
        <w:jc w:val="both"/>
        <w:rPr>
          <w:rFonts w:ascii="Bell MT" w:hAnsi="Bell MT" w:cs="Courier New"/>
          <w:b/>
          <w:bCs/>
          <w:sz w:val="24"/>
          <w:szCs w:val="24"/>
        </w:rPr>
      </w:pPr>
      <w:r w:rsidRPr="009C6C09">
        <w:rPr>
          <w:rFonts w:ascii="Bell MT" w:hAnsi="Bell MT" w:cs="Courier New"/>
          <w:sz w:val="24"/>
          <w:szCs w:val="24"/>
        </w:rPr>
        <w:t xml:space="preserve">Bajo esta óptica, </w:t>
      </w:r>
      <w:r w:rsidR="00757590">
        <w:rPr>
          <w:rFonts w:ascii="Bell MT" w:hAnsi="Bell MT" w:cs="Courier New"/>
          <w:sz w:val="24"/>
          <w:szCs w:val="24"/>
        </w:rPr>
        <w:t xml:space="preserve">estando en el mes de octubre en el cual, a nivel nacional e internacional, se reflexiona de manera muy especial respecto al flagelo del cáncer en la sociedad, así como las políticas y herramientas institucionales con las que se hace frente a este terrible mal; </w:t>
      </w:r>
      <w:r w:rsidRPr="009E672F">
        <w:rPr>
          <w:rFonts w:ascii="Bell MT" w:hAnsi="Bell MT" w:cs="Courier New"/>
          <w:b/>
          <w:bCs/>
          <w:sz w:val="24"/>
          <w:szCs w:val="24"/>
        </w:rPr>
        <w:t xml:space="preserve">es por ello que es primordial combatir </w:t>
      </w:r>
      <w:r w:rsidR="00576158" w:rsidRPr="009E672F">
        <w:rPr>
          <w:rFonts w:ascii="Bell MT" w:hAnsi="Bell MT" w:cs="Courier New"/>
          <w:b/>
          <w:bCs/>
          <w:sz w:val="24"/>
          <w:szCs w:val="24"/>
        </w:rPr>
        <w:t>su incidencia</w:t>
      </w:r>
      <w:r w:rsidR="00126E01" w:rsidRPr="009E672F">
        <w:rPr>
          <w:rFonts w:ascii="Bell MT" w:hAnsi="Bell MT" w:cs="Courier New"/>
          <w:b/>
          <w:bCs/>
          <w:sz w:val="24"/>
          <w:szCs w:val="24"/>
        </w:rPr>
        <w:t xml:space="preserve"> mediante acciones contundentes, modernas y vanguardistas para edificar una nueva visión estratégica en la entidad</w:t>
      </w:r>
      <w:r w:rsidR="009E672F">
        <w:rPr>
          <w:rFonts w:ascii="Bell MT" w:hAnsi="Bell MT" w:cs="Courier New"/>
          <w:b/>
          <w:bCs/>
          <w:sz w:val="24"/>
          <w:szCs w:val="24"/>
        </w:rPr>
        <w:t xml:space="preserve"> </w:t>
      </w:r>
      <w:r w:rsidR="00394479">
        <w:rPr>
          <w:rFonts w:ascii="Bell MT" w:hAnsi="Bell MT" w:cs="Courier New"/>
          <w:b/>
          <w:bCs/>
          <w:sz w:val="24"/>
          <w:szCs w:val="24"/>
        </w:rPr>
        <w:t>para</w:t>
      </w:r>
      <w:r w:rsidR="009E672F">
        <w:rPr>
          <w:rFonts w:ascii="Bell MT" w:hAnsi="Bell MT" w:cs="Courier New"/>
          <w:b/>
          <w:bCs/>
          <w:sz w:val="24"/>
          <w:szCs w:val="24"/>
        </w:rPr>
        <w:t xml:space="preserve"> su combate</w:t>
      </w:r>
      <w:r w:rsidR="00126E01" w:rsidRPr="009E672F">
        <w:rPr>
          <w:rFonts w:ascii="Bell MT" w:hAnsi="Bell MT" w:cs="Courier New"/>
          <w:b/>
          <w:bCs/>
          <w:sz w:val="24"/>
          <w:szCs w:val="24"/>
        </w:rPr>
        <w:t xml:space="preserve">. </w:t>
      </w:r>
    </w:p>
    <w:p w14:paraId="65920966" w14:textId="59DC64B5" w:rsidR="00F23F54" w:rsidRDefault="00F23F54" w:rsidP="00F23F54">
      <w:pPr>
        <w:spacing w:line="276" w:lineRule="auto"/>
        <w:ind w:firstLine="709"/>
        <w:jc w:val="both"/>
        <w:rPr>
          <w:rFonts w:ascii="Bell MT" w:hAnsi="Bell MT" w:cs="Courier New"/>
          <w:sz w:val="24"/>
          <w:szCs w:val="24"/>
        </w:rPr>
      </w:pPr>
      <w:r w:rsidRPr="00F23F54">
        <w:rPr>
          <w:rFonts w:ascii="Bell MT" w:hAnsi="Bell MT" w:cs="Courier New"/>
          <w:sz w:val="24"/>
          <w:szCs w:val="24"/>
        </w:rPr>
        <w:t xml:space="preserve">En este </w:t>
      </w:r>
      <w:r>
        <w:rPr>
          <w:rFonts w:ascii="Bell MT" w:hAnsi="Bell MT" w:cs="Courier New"/>
          <w:sz w:val="24"/>
          <w:szCs w:val="24"/>
        </w:rPr>
        <w:t xml:space="preserve">sentido, la conmemoración del </w:t>
      </w:r>
      <w:r w:rsidRPr="00F23F54">
        <w:rPr>
          <w:rFonts w:ascii="Bell MT" w:hAnsi="Bell MT" w:cs="Courier New"/>
          <w:i/>
          <w:iCs/>
          <w:sz w:val="24"/>
          <w:szCs w:val="24"/>
        </w:rPr>
        <w:t xml:space="preserve">“Octubre, el mes Rosa” </w:t>
      </w:r>
      <w:r>
        <w:rPr>
          <w:rFonts w:ascii="Bell MT" w:hAnsi="Bell MT" w:cs="Courier New"/>
          <w:sz w:val="24"/>
          <w:szCs w:val="24"/>
        </w:rPr>
        <w:t xml:space="preserve">tiene como principal objetivo sensibilizar respecto al cáncer; esto surge a partir del año de </w:t>
      </w:r>
      <w:r w:rsidRPr="00F23F54">
        <w:rPr>
          <w:rFonts w:ascii="Bell MT" w:hAnsi="Bell MT" w:cs="Courier New"/>
          <w:sz w:val="24"/>
          <w:szCs w:val="24"/>
        </w:rPr>
        <w:t xml:space="preserve">1988 cuando la </w:t>
      </w:r>
      <w:r w:rsidRPr="00F23F54">
        <w:rPr>
          <w:rFonts w:ascii="Bell MT" w:hAnsi="Bell MT" w:cs="Courier New"/>
          <w:i/>
          <w:iCs/>
          <w:sz w:val="24"/>
          <w:szCs w:val="24"/>
        </w:rPr>
        <w:t>Organización Mundial de la Salud</w:t>
      </w:r>
      <w:r w:rsidRPr="00F23F54">
        <w:rPr>
          <w:rFonts w:ascii="Bell MT" w:hAnsi="Bell MT" w:cs="Courier New"/>
          <w:sz w:val="24"/>
          <w:szCs w:val="24"/>
        </w:rPr>
        <w:t xml:space="preserve"> estableció el 19 de octubre como el día mundial contra el cáncer de mama</w:t>
      </w:r>
      <w:r w:rsidR="009E43A2">
        <w:rPr>
          <w:rStyle w:val="Refdenotaalpie"/>
          <w:rFonts w:ascii="Bell MT" w:hAnsi="Bell MT" w:cs="Courier New"/>
          <w:sz w:val="24"/>
          <w:szCs w:val="24"/>
        </w:rPr>
        <w:footnoteReference w:id="1"/>
      </w:r>
      <w:r w:rsidRPr="00F23F54">
        <w:rPr>
          <w:rFonts w:ascii="Bell MT" w:hAnsi="Bell MT" w:cs="Courier New"/>
          <w:sz w:val="24"/>
          <w:szCs w:val="24"/>
        </w:rPr>
        <w:t>, y de acuerdo con cifras de dicho organismo, cada año se diagnostican 1.38 millones de nuevos casos, lo que representa un total de 458</w:t>
      </w:r>
      <w:r w:rsidR="00295C4B">
        <w:rPr>
          <w:rFonts w:ascii="Bell MT" w:hAnsi="Bell MT" w:cs="Courier New"/>
          <w:sz w:val="24"/>
          <w:szCs w:val="24"/>
        </w:rPr>
        <w:t xml:space="preserve"> mil</w:t>
      </w:r>
      <w:r w:rsidRPr="00F23F54">
        <w:rPr>
          <w:rFonts w:ascii="Bell MT" w:hAnsi="Bell MT" w:cs="Courier New"/>
          <w:sz w:val="24"/>
          <w:szCs w:val="24"/>
        </w:rPr>
        <w:t xml:space="preserve"> fallecimientos a causa de esta enfermedad.</w:t>
      </w:r>
    </w:p>
    <w:p w14:paraId="70E8AEF0" w14:textId="59D78A6E" w:rsidR="00295C4B" w:rsidRDefault="00295C4B" w:rsidP="00295C4B">
      <w:pPr>
        <w:spacing w:line="276" w:lineRule="auto"/>
        <w:ind w:firstLine="709"/>
        <w:jc w:val="both"/>
        <w:rPr>
          <w:rFonts w:ascii="Bell MT" w:hAnsi="Bell MT" w:cs="Courier New"/>
          <w:sz w:val="24"/>
          <w:szCs w:val="24"/>
        </w:rPr>
      </w:pPr>
      <w:r>
        <w:rPr>
          <w:rFonts w:ascii="Bell MT" w:hAnsi="Bell MT" w:cs="Courier New"/>
          <w:sz w:val="24"/>
          <w:szCs w:val="24"/>
        </w:rPr>
        <w:lastRenderedPageBreak/>
        <w:t xml:space="preserve">Dentro de las principales causas del padecimiento se han identificado </w:t>
      </w:r>
      <w:r w:rsidRPr="00295C4B">
        <w:rPr>
          <w:rFonts w:ascii="Bell MT" w:hAnsi="Bell MT" w:cs="Courier New"/>
          <w:sz w:val="24"/>
          <w:szCs w:val="24"/>
        </w:rPr>
        <w:t>diferentes factores</w:t>
      </w:r>
      <w:r>
        <w:rPr>
          <w:rStyle w:val="Refdenotaalpie"/>
          <w:rFonts w:ascii="Bell MT" w:hAnsi="Bell MT" w:cs="Courier New"/>
          <w:sz w:val="24"/>
          <w:szCs w:val="24"/>
        </w:rPr>
        <w:footnoteReference w:id="2"/>
      </w:r>
      <w:r w:rsidRPr="00295C4B">
        <w:rPr>
          <w:rFonts w:ascii="Bell MT" w:hAnsi="Bell MT" w:cs="Courier New"/>
          <w:sz w:val="24"/>
          <w:szCs w:val="24"/>
        </w:rPr>
        <w:t xml:space="preserve"> relacionados con el desarrollo del cáncer de mama y la modificación de algunos de ellos puede prevenirlo: </w:t>
      </w:r>
    </w:p>
    <w:p w14:paraId="3CE67195" w14:textId="77777777" w:rsidR="00DC06F6" w:rsidRPr="00295C4B" w:rsidRDefault="00DC06F6" w:rsidP="00295C4B">
      <w:pPr>
        <w:spacing w:line="276" w:lineRule="auto"/>
        <w:ind w:firstLine="709"/>
        <w:jc w:val="both"/>
        <w:rPr>
          <w:rFonts w:ascii="Bell MT" w:hAnsi="Bell MT" w:cs="Courier New"/>
          <w:sz w:val="24"/>
          <w:szCs w:val="24"/>
        </w:rPr>
      </w:pPr>
    </w:p>
    <w:p w14:paraId="298C14D1" w14:textId="0E66998D" w:rsidR="00295C4B" w:rsidRDefault="00295C4B" w:rsidP="005E39FE">
      <w:pPr>
        <w:pStyle w:val="Prrafodelista"/>
        <w:numPr>
          <w:ilvl w:val="0"/>
          <w:numId w:val="14"/>
        </w:numPr>
        <w:jc w:val="both"/>
        <w:rPr>
          <w:rFonts w:ascii="Bell MT" w:hAnsi="Bell MT" w:cs="Courier New"/>
          <w:i/>
          <w:iCs/>
          <w:sz w:val="24"/>
          <w:szCs w:val="24"/>
        </w:rPr>
      </w:pPr>
      <w:r w:rsidRPr="005E39FE">
        <w:rPr>
          <w:rFonts w:ascii="Bell MT" w:hAnsi="Bell MT" w:cs="Courier New"/>
          <w:i/>
          <w:iCs/>
          <w:sz w:val="24"/>
          <w:szCs w:val="24"/>
        </w:rPr>
        <w:t>Factores hereditarios, como el antecedente familiar de cáncer de mama, y mutaciones de los genes BRCA1, BRCA2, y p53.</w:t>
      </w:r>
    </w:p>
    <w:p w14:paraId="111D66A1" w14:textId="77777777" w:rsidR="005E39FE" w:rsidRPr="005E39FE" w:rsidRDefault="005E39FE" w:rsidP="005E39FE">
      <w:pPr>
        <w:pStyle w:val="Prrafodelista"/>
        <w:ind w:left="720"/>
        <w:jc w:val="both"/>
        <w:rPr>
          <w:rFonts w:ascii="Bell MT" w:hAnsi="Bell MT" w:cs="Courier New"/>
          <w:i/>
          <w:iCs/>
          <w:sz w:val="24"/>
          <w:szCs w:val="24"/>
        </w:rPr>
      </w:pPr>
    </w:p>
    <w:p w14:paraId="7E07517E" w14:textId="36728D1F" w:rsidR="00295C4B" w:rsidRDefault="00295C4B" w:rsidP="005E39FE">
      <w:pPr>
        <w:pStyle w:val="Prrafodelista"/>
        <w:numPr>
          <w:ilvl w:val="0"/>
          <w:numId w:val="14"/>
        </w:numPr>
        <w:jc w:val="both"/>
        <w:rPr>
          <w:rFonts w:ascii="Bell MT" w:hAnsi="Bell MT" w:cs="Courier New"/>
          <w:i/>
          <w:iCs/>
          <w:sz w:val="24"/>
          <w:szCs w:val="24"/>
        </w:rPr>
      </w:pPr>
      <w:r w:rsidRPr="005E39FE">
        <w:rPr>
          <w:rFonts w:ascii="Bell MT" w:hAnsi="Bell MT" w:cs="Courier New"/>
          <w:i/>
          <w:iCs/>
          <w:sz w:val="24"/>
          <w:szCs w:val="24"/>
        </w:rPr>
        <w:t>Factores reproductivos como el uso prolongado de anticonceptivos orales y terapias de sustitución hormonal, el inicio de la menstruación a edad temprana, la aparición tardía de la menopausia, el primer embarazo en edad madura, el acortamiento de la lactancia materna, y no tener hijos.</w:t>
      </w:r>
    </w:p>
    <w:p w14:paraId="639CB8B3" w14:textId="77777777" w:rsidR="005E39FE" w:rsidRPr="005E39FE" w:rsidRDefault="005E39FE" w:rsidP="005E39FE">
      <w:pPr>
        <w:pStyle w:val="Prrafodelista"/>
        <w:ind w:left="720"/>
        <w:jc w:val="both"/>
        <w:rPr>
          <w:rFonts w:ascii="Bell MT" w:hAnsi="Bell MT" w:cs="Courier New"/>
          <w:i/>
          <w:iCs/>
          <w:sz w:val="24"/>
          <w:szCs w:val="24"/>
        </w:rPr>
      </w:pPr>
    </w:p>
    <w:p w14:paraId="79CE381F" w14:textId="77777777" w:rsidR="00295C4B" w:rsidRPr="005E39FE" w:rsidRDefault="00295C4B" w:rsidP="005E39FE">
      <w:pPr>
        <w:pStyle w:val="Prrafodelista"/>
        <w:numPr>
          <w:ilvl w:val="0"/>
          <w:numId w:val="14"/>
        </w:numPr>
        <w:jc w:val="both"/>
        <w:rPr>
          <w:rFonts w:ascii="Bell MT" w:hAnsi="Bell MT" w:cs="Courier New"/>
          <w:i/>
          <w:iCs/>
          <w:sz w:val="24"/>
          <w:szCs w:val="24"/>
        </w:rPr>
      </w:pPr>
      <w:r w:rsidRPr="005E39FE">
        <w:rPr>
          <w:rFonts w:ascii="Bell MT" w:hAnsi="Bell MT" w:cs="Courier New"/>
          <w:i/>
          <w:iCs/>
          <w:sz w:val="24"/>
          <w:szCs w:val="24"/>
        </w:rPr>
        <w:t>Estilos de vida como el consumo de alcohol, el sobrepeso, la obesidad, y la falta de actividad física.</w:t>
      </w:r>
    </w:p>
    <w:p w14:paraId="17534772" w14:textId="77777777" w:rsidR="00295C4B" w:rsidRDefault="00295C4B" w:rsidP="00F23F54">
      <w:pPr>
        <w:spacing w:line="276" w:lineRule="auto"/>
        <w:ind w:firstLine="709"/>
        <w:jc w:val="both"/>
        <w:rPr>
          <w:rFonts w:ascii="Bell MT" w:hAnsi="Bell MT" w:cs="Courier New"/>
          <w:sz w:val="24"/>
          <w:szCs w:val="24"/>
        </w:rPr>
      </w:pPr>
    </w:p>
    <w:p w14:paraId="797354B1" w14:textId="05C73FC5" w:rsidR="00757590" w:rsidRPr="00D1510B" w:rsidRDefault="00F23F54" w:rsidP="00F23F54">
      <w:pPr>
        <w:spacing w:line="276" w:lineRule="auto"/>
        <w:ind w:firstLine="709"/>
        <w:jc w:val="both"/>
        <w:rPr>
          <w:rFonts w:ascii="Bell MT" w:hAnsi="Bell MT" w:cs="Courier New"/>
          <w:sz w:val="24"/>
          <w:szCs w:val="24"/>
        </w:rPr>
      </w:pPr>
      <w:r>
        <w:rPr>
          <w:rFonts w:ascii="Bell MT" w:hAnsi="Bell MT" w:cs="Courier New"/>
          <w:sz w:val="24"/>
          <w:szCs w:val="24"/>
        </w:rPr>
        <w:t xml:space="preserve">Se cuentan con datos que hablan de que tan solo </w:t>
      </w:r>
      <w:r w:rsidRPr="00F23F54">
        <w:rPr>
          <w:rFonts w:ascii="Bell MT" w:hAnsi="Bell MT" w:cs="Courier New"/>
          <w:sz w:val="24"/>
          <w:szCs w:val="24"/>
        </w:rPr>
        <w:t xml:space="preserve">el </w:t>
      </w:r>
      <w:r>
        <w:rPr>
          <w:rFonts w:ascii="Bell MT" w:hAnsi="Bell MT" w:cs="Courier New"/>
          <w:sz w:val="24"/>
          <w:szCs w:val="24"/>
        </w:rPr>
        <w:t xml:space="preserve">año </w:t>
      </w:r>
      <w:r w:rsidRPr="00F23F54">
        <w:rPr>
          <w:rFonts w:ascii="Bell MT" w:hAnsi="Bell MT" w:cs="Courier New"/>
          <w:sz w:val="24"/>
          <w:szCs w:val="24"/>
        </w:rPr>
        <w:t xml:space="preserve">2020, </w:t>
      </w:r>
      <w:r w:rsidRPr="00F23F54">
        <w:rPr>
          <w:rFonts w:ascii="Bell MT" w:hAnsi="Bell MT" w:cs="Courier New"/>
          <w:b/>
          <w:bCs/>
          <w:sz w:val="24"/>
          <w:szCs w:val="24"/>
        </w:rPr>
        <w:t>el cáncer de mama fue el de mayor incidencia en el mundo</w:t>
      </w:r>
      <w:r w:rsidRPr="00F23F54">
        <w:rPr>
          <w:rFonts w:ascii="Bell MT" w:hAnsi="Bell MT" w:cs="Courier New"/>
          <w:sz w:val="24"/>
          <w:szCs w:val="24"/>
        </w:rPr>
        <w:t xml:space="preserve">. En América es el cáncer más común en las mujeres y </w:t>
      </w:r>
      <w:r w:rsidRPr="00F23F54">
        <w:rPr>
          <w:rFonts w:ascii="Bell MT" w:hAnsi="Bell MT" w:cs="Courier New"/>
          <w:b/>
          <w:bCs/>
          <w:sz w:val="24"/>
          <w:szCs w:val="24"/>
        </w:rPr>
        <w:t>en nuestro país ocupa el primer lugar, seguido del de tiroides, cérvico uterino y colorrectal.</w:t>
      </w:r>
      <w:r w:rsidR="00D1510B">
        <w:rPr>
          <w:rFonts w:ascii="Bell MT" w:hAnsi="Bell MT" w:cs="Courier New"/>
          <w:b/>
          <w:bCs/>
          <w:sz w:val="24"/>
          <w:szCs w:val="24"/>
        </w:rPr>
        <w:t xml:space="preserve"> </w:t>
      </w:r>
      <w:r w:rsidR="00D1510B" w:rsidRPr="00D1510B">
        <w:rPr>
          <w:rFonts w:ascii="Bell MT" w:hAnsi="Bell MT" w:cs="Courier New"/>
          <w:sz w:val="24"/>
          <w:szCs w:val="24"/>
        </w:rPr>
        <w:t xml:space="preserve">Por tanto, si bien se hace énfasis al cáncer mamario, no se pueden dejar de hacer mención de cualquier tipo de cáncer que afecta personas de todas las edades. </w:t>
      </w:r>
    </w:p>
    <w:p w14:paraId="60476FD7" w14:textId="1E4E1A23" w:rsidR="001D4A27" w:rsidRDefault="001D4A27" w:rsidP="00E66DA6">
      <w:pPr>
        <w:spacing w:line="276" w:lineRule="auto"/>
        <w:ind w:firstLine="709"/>
        <w:jc w:val="both"/>
        <w:rPr>
          <w:rFonts w:ascii="Bell MT" w:hAnsi="Bell MT" w:cs="Courier New"/>
          <w:sz w:val="24"/>
          <w:szCs w:val="24"/>
        </w:rPr>
      </w:pPr>
      <w:r>
        <w:rPr>
          <w:rFonts w:ascii="Bell MT" w:hAnsi="Bell MT" w:cs="Courier New"/>
          <w:sz w:val="24"/>
          <w:szCs w:val="24"/>
        </w:rPr>
        <w:t xml:space="preserve">Las consecuencias de este mal han sido abordadas en fechas recientes por parte de la </w:t>
      </w:r>
      <w:r w:rsidRPr="001D4A27">
        <w:rPr>
          <w:rFonts w:ascii="Bell MT" w:hAnsi="Bell MT" w:cs="Courier New"/>
          <w:i/>
          <w:iCs/>
          <w:sz w:val="24"/>
          <w:szCs w:val="24"/>
        </w:rPr>
        <w:t>Organización de las Naciones Unidas</w:t>
      </w:r>
      <w:r w:rsidR="007912FD">
        <w:rPr>
          <w:rFonts w:ascii="Bell MT" w:hAnsi="Bell MT" w:cs="Courier New"/>
          <w:i/>
          <w:iCs/>
          <w:sz w:val="24"/>
          <w:szCs w:val="24"/>
        </w:rPr>
        <w:t xml:space="preserve"> </w:t>
      </w:r>
      <w:r w:rsidR="007912FD" w:rsidRPr="007912FD">
        <w:rPr>
          <w:rFonts w:ascii="Bell MT" w:hAnsi="Bell MT" w:cs="Courier New"/>
          <w:sz w:val="24"/>
          <w:szCs w:val="24"/>
        </w:rPr>
        <w:t>que</w:t>
      </w:r>
      <w:r w:rsidR="007912FD">
        <w:rPr>
          <w:rFonts w:ascii="Bell MT" w:hAnsi="Bell MT" w:cs="Courier New"/>
          <w:sz w:val="24"/>
          <w:szCs w:val="24"/>
        </w:rPr>
        <w:t>, entre otras cosas, expresa que la</w:t>
      </w:r>
      <w:r w:rsidR="007912FD" w:rsidRPr="007912FD">
        <w:rPr>
          <w:rFonts w:ascii="Bell MT" w:hAnsi="Bell MT" w:cs="Courier New"/>
          <w:sz w:val="24"/>
          <w:szCs w:val="24"/>
        </w:rPr>
        <w:t xml:space="preserve"> supervivencia del cáncer de mama es del 50% o menos en muchos países de ingresos bajos y medios, mientras es superior al 90% para quienes pueden recibir la mejor atención en los países de ingresos altos. </w:t>
      </w:r>
      <w:r w:rsidR="007912FD">
        <w:rPr>
          <w:rFonts w:ascii="Bell MT" w:hAnsi="Bell MT" w:cs="Courier New"/>
          <w:sz w:val="24"/>
          <w:szCs w:val="24"/>
        </w:rPr>
        <w:t xml:space="preserve">Respecto a la región de las Américas, se dieron cifras que </w:t>
      </w:r>
      <w:r w:rsidR="007912FD" w:rsidRPr="007912FD">
        <w:rPr>
          <w:rFonts w:ascii="Bell MT" w:hAnsi="Bell MT" w:cs="Courier New"/>
          <w:sz w:val="24"/>
          <w:szCs w:val="24"/>
        </w:rPr>
        <w:t>represent</w:t>
      </w:r>
      <w:r w:rsidR="007912FD">
        <w:rPr>
          <w:rFonts w:ascii="Bell MT" w:hAnsi="Bell MT" w:cs="Courier New"/>
          <w:sz w:val="24"/>
          <w:szCs w:val="24"/>
        </w:rPr>
        <w:t>aron</w:t>
      </w:r>
      <w:r w:rsidR="007912FD" w:rsidRPr="007912FD">
        <w:rPr>
          <w:rFonts w:ascii="Bell MT" w:hAnsi="Bell MT" w:cs="Courier New"/>
          <w:sz w:val="24"/>
          <w:szCs w:val="24"/>
        </w:rPr>
        <w:t xml:space="preserve"> casi una cuarta parte de los nuevos casos de cáncer de mama </w:t>
      </w:r>
      <w:r w:rsidR="00E66DA6">
        <w:rPr>
          <w:rFonts w:ascii="Bell MT" w:hAnsi="Bell MT" w:cs="Courier New"/>
          <w:sz w:val="24"/>
          <w:szCs w:val="24"/>
        </w:rPr>
        <w:t xml:space="preserve">hace 3 años. </w:t>
      </w:r>
    </w:p>
    <w:p w14:paraId="55B154F3" w14:textId="6DDFDFFA" w:rsidR="001D4A27" w:rsidRDefault="006B2A76" w:rsidP="008818E2">
      <w:pPr>
        <w:spacing w:line="276" w:lineRule="auto"/>
        <w:ind w:firstLine="709"/>
        <w:jc w:val="both"/>
        <w:rPr>
          <w:rFonts w:ascii="Bell MT" w:hAnsi="Bell MT" w:cs="Courier New"/>
          <w:sz w:val="24"/>
          <w:szCs w:val="24"/>
        </w:rPr>
      </w:pPr>
      <w:r>
        <w:rPr>
          <w:rFonts w:ascii="Bell MT" w:hAnsi="Bell MT" w:cs="Courier New"/>
          <w:sz w:val="24"/>
          <w:szCs w:val="24"/>
        </w:rPr>
        <w:t xml:space="preserve">La organización también refiere que cada </w:t>
      </w:r>
      <w:r w:rsidRPr="006B2A76">
        <w:rPr>
          <w:rFonts w:ascii="Bell MT" w:hAnsi="Bell MT" w:cs="Courier New"/>
          <w:sz w:val="24"/>
          <w:szCs w:val="24"/>
        </w:rPr>
        <w:t>año se diagnostica cáncer de mama a más de 2,3 millones de mujeres, lo que lo convierte en el cáncer más frecuente en el mundo entre los adultos.</w:t>
      </w:r>
    </w:p>
    <w:p w14:paraId="71F79BFE" w14:textId="5DABBEB3" w:rsidR="00E97194" w:rsidRDefault="006B2A76" w:rsidP="00E97194">
      <w:pPr>
        <w:spacing w:line="276" w:lineRule="auto"/>
        <w:ind w:firstLine="709"/>
        <w:jc w:val="both"/>
        <w:rPr>
          <w:rFonts w:ascii="Bell MT" w:hAnsi="Bell MT" w:cs="Courier New"/>
        </w:rPr>
      </w:pPr>
      <w:r>
        <w:rPr>
          <w:rFonts w:ascii="Bell MT" w:hAnsi="Bell MT" w:cs="Courier New"/>
          <w:sz w:val="24"/>
          <w:szCs w:val="24"/>
        </w:rPr>
        <w:t xml:space="preserve">Se estima </w:t>
      </w:r>
      <w:r w:rsidR="00012D17">
        <w:rPr>
          <w:rFonts w:ascii="Bell MT" w:hAnsi="Bell MT" w:cs="Courier New"/>
          <w:sz w:val="24"/>
          <w:szCs w:val="24"/>
        </w:rPr>
        <w:t>que,</w:t>
      </w:r>
      <w:r>
        <w:rPr>
          <w:rFonts w:ascii="Bell MT" w:hAnsi="Bell MT" w:cs="Courier New"/>
          <w:sz w:val="24"/>
          <w:szCs w:val="24"/>
        </w:rPr>
        <w:t xml:space="preserve"> desde la última década del siglo pasado, los países con ingresos altos han logrado abatir hasta un 40% la mortalidad por el cáncer de mama, </w:t>
      </w:r>
      <w:r w:rsidRPr="00012D17">
        <w:rPr>
          <w:rFonts w:ascii="Bell MT" w:hAnsi="Bell MT" w:cs="Courier New"/>
          <w:b/>
          <w:bCs/>
          <w:sz w:val="24"/>
          <w:szCs w:val="24"/>
        </w:rPr>
        <w:t xml:space="preserve">en tanto que los países pobres apenas están en vías de garantizar un diagnóstico a tiempo para luchar </w:t>
      </w:r>
      <w:r w:rsidRPr="00012D17">
        <w:rPr>
          <w:rFonts w:ascii="Bell MT" w:hAnsi="Bell MT" w:cs="Courier New"/>
          <w:b/>
          <w:bCs/>
          <w:sz w:val="24"/>
          <w:szCs w:val="24"/>
        </w:rPr>
        <w:lastRenderedPageBreak/>
        <w:t xml:space="preserve">contra la enfermedad. </w:t>
      </w:r>
      <w:r w:rsidR="00E97194" w:rsidRPr="00E97194">
        <w:rPr>
          <w:rFonts w:ascii="Bell MT" w:hAnsi="Bell MT" w:cs="Courier New"/>
          <w:sz w:val="24"/>
          <w:szCs w:val="24"/>
        </w:rPr>
        <w:t xml:space="preserve">Lo anterior, </w:t>
      </w:r>
      <w:r w:rsidR="00E97194">
        <w:rPr>
          <w:rFonts w:ascii="Bell MT" w:hAnsi="Bell MT" w:cs="Courier New"/>
          <w:sz w:val="24"/>
          <w:szCs w:val="24"/>
        </w:rPr>
        <w:t xml:space="preserve">permite establecer que la supervivencia en países de bajos ingresos </w:t>
      </w:r>
      <w:r w:rsidRPr="006B2A76">
        <w:rPr>
          <w:rFonts w:ascii="Bell MT" w:hAnsi="Bell MT" w:cs="Courier New"/>
        </w:rPr>
        <w:t>es del 50% o menos</w:t>
      </w:r>
      <w:r w:rsidR="00E97194">
        <w:rPr>
          <w:rFonts w:ascii="Bell MT" w:hAnsi="Bell MT" w:cs="Courier New"/>
        </w:rPr>
        <w:t>, atento a datos de la OMS</w:t>
      </w:r>
      <w:r w:rsidR="00E97194">
        <w:rPr>
          <w:rStyle w:val="Refdenotaalpie"/>
          <w:rFonts w:ascii="Bell MT" w:hAnsi="Bell MT" w:cs="Courier New"/>
        </w:rPr>
        <w:footnoteReference w:id="3"/>
      </w:r>
      <w:r w:rsidR="00E97194">
        <w:rPr>
          <w:rFonts w:ascii="Bell MT" w:hAnsi="Bell MT" w:cs="Courier New"/>
        </w:rPr>
        <w:t xml:space="preserve">. </w:t>
      </w:r>
    </w:p>
    <w:p w14:paraId="20BFB784" w14:textId="20312BE3" w:rsidR="00292D10" w:rsidRPr="00103360" w:rsidRDefault="00292D10" w:rsidP="00E97194">
      <w:pPr>
        <w:spacing w:line="276" w:lineRule="auto"/>
        <w:ind w:firstLine="709"/>
        <w:jc w:val="both"/>
        <w:rPr>
          <w:rFonts w:ascii="Bell MT" w:hAnsi="Bell MT" w:cs="Courier New"/>
          <w:sz w:val="24"/>
          <w:szCs w:val="24"/>
        </w:rPr>
      </w:pPr>
      <w:r w:rsidRPr="00103360">
        <w:rPr>
          <w:rFonts w:ascii="Bell MT" w:hAnsi="Bell MT" w:cs="Courier New"/>
          <w:sz w:val="24"/>
          <w:szCs w:val="24"/>
        </w:rPr>
        <w:t>Como vemos, si bien el cáncer es una enfermedad que se puede presentar en cualquier momento de la vida en todas las personas, es evidente que hay diferencias de tipo económico y de disponibilidad de servicios de salud pública que empeoran lo ya difícil de hacer frente a este ma</w:t>
      </w:r>
      <w:r w:rsidR="00DD473A" w:rsidRPr="00103360">
        <w:rPr>
          <w:rFonts w:ascii="Bell MT" w:hAnsi="Bell MT" w:cs="Courier New"/>
          <w:sz w:val="24"/>
          <w:szCs w:val="24"/>
        </w:rPr>
        <w:t xml:space="preserve">l; es decir, la desigualdad </w:t>
      </w:r>
      <w:r w:rsidR="00711D73" w:rsidRPr="00103360">
        <w:rPr>
          <w:rFonts w:ascii="Bell MT" w:hAnsi="Bell MT" w:cs="Courier New"/>
          <w:sz w:val="24"/>
          <w:szCs w:val="24"/>
        </w:rPr>
        <w:t xml:space="preserve">se convierte en una mayor problemática en este tema. </w:t>
      </w:r>
    </w:p>
    <w:p w14:paraId="2DCECC50" w14:textId="468362AF" w:rsidR="000D34AD" w:rsidRDefault="00292D10" w:rsidP="00BF5ECE">
      <w:pPr>
        <w:spacing w:after="0" w:line="276" w:lineRule="auto"/>
        <w:ind w:firstLine="709"/>
        <w:jc w:val="both"/>
        <w:rPr>
          <w:rFonts w:ascii="Bell MT" w:hAnsi="Bell MT" w:cs="Courier New"/>
          <w:sz w:val="24"/>
          <w:szCs w:val="24"/>
        </w:rPr>
      </w:pPr>
      <w:r w:rsidRPr="00292D10">
        <w:rPr>
          <w:rFonts w:ascii="Bell MT" w:hAnsi="Bell MT" w:cs="Courier New"/>
          <w:sz w:val="24"/>
          <w:szCs w:val="24"/>
        </w:rPr>
        <w:t xml:space="preserve"> </w:t>
      </w:r>
      <w:r w:rsidR="00103360">
        <w:rPr>
          <w:rFonts w:ascii="Bell MT" w:hAnsi="Bell MT" w:cs="Courier New"/>
          <w:sz w:val="24"/>
          <w:szCs w:val="24"/>
        </w:rPr>
        <w:t>A partir de lo anterior, como</w:t>
      </w:r>
      <w:r w:rsidRPr="00292D10">
        <w:rPr>
          <w:rFonts w:ascii="Bell MT" w:hAnsi="Bell MT" w:cs="Courier New"/>
          <w:sz w:val="24"/>
          <w:szCs w:val="24"/>
        </w:rPr>
        <w:t xml:space="preserve"> consecuencia de ello</w:t>
      </w:r>
      <w:r w:rsidR="00103360">
        <w:rPr>
          <w:rFonts w:ascii="Bell MT" w:hAnsi="Bell MT" w:cs="Courier New"/>
          <w:sz w:val="24"/>
          <w:szCs w:val="24"/>
        </w:rPr>
        <w:t>,</w:t>
      </w:r>
      <w:r w:rsidRPr="00292D10">
        <w:rPr>
          <w:rFonts w:ascii="Bell MT" w:hAnsi="Bell MT" w:cs="Courier New"/>
          <w:sz w:val="24"/>
          <w:szCs w:val="24"/>
        </w:rPr>
        <w:t xml:space="preserve"> y en busca de generar opciones </w:t>
      </w:r>
      <w:r>
        <w:rPr>
          <w:rFonts w:ascii="Bell MT" w:hAnsi="Bell MT" w:cs="Courier New"/>
          <w:sz w:val="24"/>
          <w:szCs w:val="24"/>
        </w:rPr>
        <w:t xml:space="preserve">que permitan mejores acciones públicas a las naciones para aumentar las tasas de supervivencia, la organización internacional ha urgido a tomar en cuenta la denominada </w:t>
      </w:r>
      <w:r w:rsidRPr="00BB3CB8">
        <w:rPr>
          <w:rFonts w:ascii="Bell MT" w:hAnsi="Bell MT" w:cs="Courier New"/>
          <w:i/>
          <w:iCs/>
          <w:sz w:val="24"/>
          <w:szCs w:val="24"/>
        </w:rPr>
        <w:t>Inici</w:t>
      </w:r>
      <w:r w:rsidR="00103360" w:rsidRPr="00BB3CB8">
        <w:rPr>
          <w:rFonts w:ascii="Bell MT" w:hAnsi="Bell MT" w:cs="Courier New"/>
          <w:i/>
          <w:iCs/>
          <w:sz w:val="24"/>
          <w:szCs w:val="24"/>
        </w:rPr>
        <w:t xml:space="preserve">ativa Mundial contra el </w:t>
      </w:r>
      <w:r w:rsidR="00BB3CB8">
        <w:rPr>
          <w:rFonts w:ascii="Bell MT" w:hAnsi="Bell MT" w:cs="Courier New"/>
          <w:i/>
          <w:iCs/>
          <w:sz w:val="24"/>
          <w:szCs w:val="24"/>
        </w:rPr>
        <w:t>C</w:t>
      </w:r>
      <w:r w:rsidR="00103360" w:rsidRPr="00BB3CB8">
        <w:rPr>
          <w:rFonts w:ascii="Bell MT" w:hAnsi="Bell MT" w:cs="Courier New"/>
          <w:i/>
          <w:iCs/>
          <w:sz w:val="24"/>
          <w:szCs w:val="24"/>
        </w:rPr>
        <w:t>áncer</w:t>
      </w:r>
      <w:r w:rsidR="00047A6C">
        <w:rPr>
          <w:rStyle w:val="Refdenotaalpie"/>
          <w:rFonts w:ascii="Bell MT" w:hAnsi="Bell MT" w:cs="Courier New"/>
          <w:i/>
          <w:iCs/>
          <w:sz w:val="24"/>
          <w:szCs w:val="24"/>
        </w:rPr>
        <w:footnoteReference w:id="4"/>
      </w:r>
      <w:r w:rsidR="00103360">
        <w:rPr>
          <w:rFonts w:ascii="Bell MT" w:hAnsi="Bell MT" w:cs="Courier New"/>
          <w:sz w:val="24"/>
          <w:szCs w:val="24"/>
        </w:rPr>
        <w:t>, que precisamente tiene como fin acabar con las desigualdades respecto a la atención y servicios médicos para la prevención y tratamiento a nivel global.</w:t>
      </w:r>
      <w:r w:rsidR="009C69E7">
        <w:rPr>
          <w:rFonts w:ascii="Bell MT" w:hAnsi="Bell MT" w:cs="Courier New"/>
          <w:sz w:val="24"/>
          <w:szCs w:val="24"/>
        </w:rPr>
        <w:t xml:space="preserve"> </w:t>
      </w:r>
    </w:p>
    <w:p w14:paraId="7C82387B" w14:textId="5537FFF3" w:rsidR="00E97194" w:rsidRDefault="009C69E7" w:rsidP="00BF5ECE">
      <w:pPr>
        <w:spacing w:after="0" w:line="276" w:lineRule="auto"/>
        <w:ind w:firstLine="709"/>
        <w:jc w:val="both"/>
        <w:rPr>
          <w:rFonts w:ascii="Bell MT" w:hAnsi="Bell MT" w:cs="Courier New"/>
          <w:sz w:val="24"/>
          <w:szCs w:val="24"/>
        </w:rPr>
      </w:pPr>
      <w:r>
        <w:rPr>
          <w:rFonts w:ascii="Bell MT" w:hAnsi="Bell MT" w:cs="Courier New"/>
          <w:sz w:val="24"/>
          <w:szCs w:val="24"/>
        </w:rPr>
        <w:t>Dentro de las expresiones más significativas que sirven de sustento para poner en marcha esta iniciativa internacional se encuentra la siguiente:</w:t>
      </w:r>
    </w:p>
    <w:p w14:paraId="6062F8F3" w14:textId="77777777" w:rsidR="00BF5ECE" w:rsidRDefault="00BF5ECE" w:rsidP="00BF5ECE">
      <w:pPr>
        <w:spacing w:after="0" w:line="276" w:lineRule="auto"/>
        <w:ind w:firstLine="709"/>
        <w:jc w:val="both"/>
        <w:rPr>
          <w:rFonts w:ascii="Bell MT" w:hAnsi="Bell MT" w:cs="Courier New"/>
          <w:sz w:val="24"/>
          <w:szCs w:val="24"/>
        </w:rPr>
      </w:pPr>
    </w:p>
    <w:p w14:paraId="275077A3" w14:textId="7357BF71" w:rsidR="00586DA0" w:rsidRDefault="009C69E7" w:rsidP="00BF5ECE">
      <w:pPr>
        <w:spacing w:after="0" w:line="276" w:lineRule="auto"/>
        <w:ind w:firstLine="709"/>
        <w:jc w:val="both"/>
        <w:rPr>
          <w:rFonts w:ascii="Bell MT" w:hAnsi="Bell MT" w:cs="Courier New"/>
          <w:i/>
          <w:iCs/>
          <w:sz w:val="24"/>
          <w:szCs w:val="24"/>
        </w:rPr>
      </w:pPr>
      <w:r>
        <w:rPr>
          <w:rFonts w:ascii="Bell MT" w:hAnsi="Bell MT" w:cs="Courier New"/>
          <w:i/>
          <w:iCs/>
          <w:sz w:val="24"/>
          <w:szCs w:val="24"/>
        </w:rPr>
        <w:t>“</w:t>
      </w:r>
      <w:r w:rsidR="00586DA0" w:rsidRPr="009C69E7">
        <w:rPr>
          <w:rFonts w:ascii="Bell MT" w:hAnsi="Bell MT" w:cs="Courier New"/>
          <w:i/>
          <w:iCs/>
          <w:sz w:val="24"/>
          <w:szCs w:val="24"/>
        </w:rPr>
        <w:t>Con la iniciativa en comento, se pretende una disminución anual del 2.5% de los casos a nivel mundial</w:t>
      </w:r>
      <w:r w:rsidRPr="009C69E7">
        <w:rPr>
          <w:rFonts w:ascii="Bell MT" w:hAnsi="Bell MT" w:cs="Courier New"/>
          <w:i/>
          <w:iCs/>
          <w:sz w:val="24"/>
          <w:szCs w:val="24"/>
        </w:rPr>
        <w:t xml:space="preserve">; </w:t>
      </w:r>
      <w:r w:rsidR="002504A8" w:rsidRPr="00DB01BA">
        <w:rPr>
          <w:rFonts w:ascii="Bell MT" w:hAnsi="Bell MT" w:cs="Courier New"/>
          <w:b/>
          <w:bCs/>
          <w:i/>
          <w:iCs/>
          <w:sz w:val="24"/>
          <w:szCs w:val="24"/>
        </w:rPr>
        <w:t>la</w:t>
      </w:r>
      <w:r w:rsidRPr="00DB01BA">
        <w:rPr>
          <w:rFonts w:ascii="Bell MT" w:hAnsi="Bell MT" w:cs="Courier New"/>
          <w:b/>
          <w:bCs/>
          <w:i/>
          <w:iCs/>
          <w:sz w:val="24"/>
          <w:szCs w:val="24"/>
        </w:rPr>
        <w:t xml:space="preserve"> tasa es relevante si consideramos que los </w:t>
      </w:r>
      <w:r w:rsidR="00586DA0" w:rsidRPr="00DB01BA">
        <w:rPr>
          <w:rFonts w:ascii="Bell MT" w:hAnsi="Bell MT" w:cs="Courier New"/>
          <w:b/>
          <w:bCs/>
          <w:i/>
          <w:iCs/>
          <w:sz w:val="24"/>
          <w:szCs w:val="24"/>
        </w:rPr>
        <w:t>países con sistemas sanitarios más débiles son los menos capaces de gestionar la creciente carga del cáncer de mama</w:t>
      </w:r>
      <w:r w:rsidR="002504A8">
        <w:rPr>
          <w:rFonts w:ascii="Bell MT" w:hAnsi="Bell MT" w:cs="Courier New"/>
          <w:i/>
          <w:iCs/>
          <w:sz w:val="24"/>
          <w:szCs w:val="24"/>
        </w:rPr>
        <w:t xml:space="preserve">. </w:t>
      </w:r>
      <w:r w:rsidR="002504A8" w:rsidRPr="002504A8">
        <w:rPr>
          <w:rFonts w:ascii="Bell MT" w:hAnsi="Bell MT" w:cs="Courier New"/>
          <w:i/>
          <w:iCs/>
          <w:sz w:val="24"/>
          <w:szCs w:val="24"/>
        </w:rPr>
        <w:t>Asimismo, s</w:t>
      </w:r>
      <w:r w:rsidR="00586DA0" w:rsidRPr="002504A8">
        <w:rPr>
          <w:rFonts w:ascii="Bell MT" w:hAnsi="Bell MT" w:cs="Courier New"/>
          <w:i/>
          <w:iCs/>
          <w:sz w:val="24"/>
          <w:szCs w:val="24"/>
        </w:rPr>
        <w:t>upone una enorme carga para las personas, las familias, las comunidades, los sistemas de salud y las economías, por lo que debe ser una prioridad para los ministerios de salud y los gobiernos de todo el mundo</w:t>
      </w:r>
      <w:r w:rsidR="007A7C09">
        <w:rPr>
          <w:rFonts w:ascii="Bell MT" w:hAnsi="Bell MT" w:cs="Courier New"/>
          <w:i/>
          <w:iCs/>
          <w:sz w:val="24"/>
          <w:szCs w:val="24"/>
        </w:rPr>
        <w:t>.”</w:t>
      </w:r>
    </w:p>
    <w:p w14:paraId="08584A04" w14:textId="77777777" w:rsidR="00BF5ECE" w:rsidRDefault="00BF5ECE" w:rsidP="00BF5ECE">
      <w:pPr>
        <w:spacing w:after="0" w:line="276" w:lineRule="auto"/>
        <w:ind w:firstLine="709"/>
        <w:jc w:val="both"/>
        <w:rPr>
          <w:rFonts w:ascii="Bell MT" w:hAnsi="Bell MT" w:cs="Courier New"/>
          <w:i/>
          <w:iCs/>
          <w:sz w:val="24"/>
          <w:szCs w:val="24"/>
        </w:rPr>
      </w:pPr>
    </w:p>
    <w:p w14:paraId="31FD3A49" w14:textId="5B1C190E" w:rsidR="000D34AD" w:rsidRDefault="007A7C09" w:rsidP="00BF5ECE">
      <w:pPr>
        <w:spacing w:after="0" w:line="276" w:lineRule="auto"/>
        <w:ind w:firstLine="709"/>
        <w:jc w:val="both"/>
        <w:rPr>
          <w:rFonts w:ascii="Bell MT" w:hAnsi="Bell MT" w:cs="Courier New"/>
          <w:sz w:val="24"/>
          <w:szCs w:val="24"/>
        </w:rPr>
      </w:pPr>
      <w:r>
        <w:rPr>
          <w:rFonts w:ascii="Bell MT" w:hAnsi="Bell MT" w:cs="Courier New"/>
          <w:sz w:val="24"/>
          <w:szCs w:val="24"/>
        </w:rPr>
        <w:t>De la información vertida en los portales oficiales del colegiado internacional</w:t>
      </w:r>
      <w:r w:rsidR="00276FD6">
        <w:rPr>
          <w:rFonts w:ascii="Bell MT" w:hAnsi="Bell MT" w:cs="Courier New"/>
          <w:sz w:val="24"/>
          <w:szCs w:val="24"/>
        </w:rPr>
        <w:t xml:space="preserve">, se observa que las directrices de la iniciativa se soportan en acciones específicas para que </w:t>
      </w:r>
      <w:r w:rsidR="00D92C5C">
        <w:rPr>
          <w:rFonts w:ascii="Bell MT" w:hAnsi="Bell MT" w:cs="Courier New"/>
          <w:sz w:val="24"/>
          <w:szCs w:val="24"/>
        </w:rPr>
        <w:t xml:space="preserve">sean implementadas por </w:t>
      </w:r>
      <w:r w:rsidR="00276FD6">
        <w:rPr>
          <w:rFonts w:ascii="Bell MT" w:hAnsi="Bell MT" w:cs="Courier New"/>
          <w:sz w:val="24"/>
          <w:szCs w:val="24"/>
        </w:rPr>
        <w:t>los países y sus gobiernos</w:t>
      </w:r>
      <w:r w:rsidR="00D92C5C">
        <w:rPr>
          <w:rFonts w:ascii="Bell MT" w:hAnsi="Bell MT" w:cs="Courier New"/>
          <w:sz w:val="24"/>
          <w:szCs w:val="24"/>
        </w:rPr>
        <w:t xml:space="preserve">, a saber: </w:t>
      </w:r>
    </w:p>
    <w:p w14:paraId="5FFA1616" w14:textId="77777777" w:rsidR="00D92C5C" w:rsidRPr="007A7C09" w:rsidRDefault="00D92C5C" w:rsidP="00BF5ECE">
      <w:pPr>
        <w:spacing w:after="0" w:line="276" w:lineRule="auto"/>
        <w:ind w:firstLine="709"/>
        <w:jc w:val="both"/>
        <w:rPr>
          <w:rFonts w:ascii="Bell MT" w:hAnsi="Bell MT" w:cs="Courier New"/>
          <w:sz w:val="24"/>
          <w:szCs w:val="24"/>
        </w:rPr>
      </w:pPr>
    </w:p>
    <w:p w14:paraId="725D129B" w14:textId="0A213B96" w:rsidR="007A7C09" w:rsidRPr="00D92C5C" w:rsidRDefault="00D92C5C" w:rsidP="00D92C5C">
      <w:pPr>
        <w:pStyle w:val="Prrafodelista"/>
        <w:numPr>
          <w:ilvl w:val="0"/>
          <w:numId w:val="12"/>
        </w:numPr>
        <w:spacing w:line="276" w:lineRule="auto"/>
        <w:jc w:val="both"/>
        <w:rPr>
          <w:rFonts w:ascii="Bell MT" w:hAnsi="Bell MT" w:cs="Courier New"/>
          <w:i/>
          <w:iCs/>
          <w:sz w:val="24"/>
          <w:szCs w:val="24"/>
        </w:rPr>
      </w:pPr>
      <w:r w:rsidRPr="00D92C5C">
        <w:rPr>
          <w:rFonts w:ascii="Bell MT" w:hAnsi="Bell MT" w:cs="Courier New"/>
          <w:i/>
          <w:iCs/>
          <w:sz w:val="24"/>
          <w:szCs w:val="24"/>
        </w:rPr>
        <w:t>L</w:t>
      </w:r>
      <w:r w:rsidR="007A7C09" w:rsidRPr="00D92C5C">
        <w:rPr>
          <w:rFonts w:ascii="Bell MT" w:hAnsi="Bell MT" w:cs="Courier New"/>
          <w:i/>
          <w:iCs/>
          <w:sz w:val="24"/>
          <w:szCs w:val="24"/>
        </w:rPr>
        <w:t>a promoción de controles sanitarios para fomentar la detección precoz</w:t>
      </w:r>
    </w:p>
    <w:p w14:paraId="779FC3C2" w14:textId="31F46044" w:rsidR="007A7C09" w:rsidRPr="00D92C5C" w:rsidRDefault="00D92C5C" w:rsidP="00D92C5C">
      <w:pPr>
        <w:pStyle w:val="Prrafodelista"/>
        <w:numPr>
          <w:ilvl w:val="0"/>
          <w:numId w:val="12"/>
        </w:numPr>
        <w:spacing w:line="276" w:lineRule="auto"/>
        <w:jc w:val="both"/>
        <w:rPr>
          <w:rFonts w:ascii="Bell MT" w:hAnsi="Bell MT" w:cs="Courier New"/>
          <w:i/>
          <w:iCs/>
          <w:sz w:val="24"/>
          <w:szCs w:val="24"/>
        </w:rPr>
      </w:pPr>
      <w:r w:rsidRPr="00D92C5C">
        <w:rPr>
          <w:rFonts w:ascii="Bell MT" w:hAnsi="Bell MT" w:cs="Courier New"/>
          <w:i/>
          <w:iCs/>
          <w:sz w:val="24"/>
          <w:szCs w:val="24"/>
        </w:rPr>
        <w:t>E</w:t>
      </w:r>
      <w:r w:rsidR="007A7C09" w:rsidRPr="00D92C5C">
        <w:rPr>
          <w:rFonts w:ascii="Bell MT" w:hAnsi="Bell MT" w:cs="Courier New"/>
          <w:i/>
          <w:iCs/>
          <w:sz w:val="24"/>
          <w:szCs w:val="24"/>
        </w:rPr>
        <w:t>l diagnóstico oportuno</w:t>
      </w:r>
    </w:p>
    <w:p w14:paraId="4725E8A1" w14:textId="20573835" w:rsidR="007A7C09" w:rsidRPr="00D92C5C" w:rsidRDefault="00D92C5C" w:rsidP="00D92C5C">
      <w:pPr>
        <w:pStyle w:val="Prrafodelista"/>
        <w:numPr>
          <w:ilvl w:val="0"/>
          <w:numId w:val="12"/>
        </w:numPr>
        <w:spacing w:line="276" w:lineRule="auto"/>
        <w:jc w:val="both"/>
        <w:rPr>
          <w:rFonts w:ascii="Bell MT" w:hAnsi="Bell MT" w:cs="Courier New"/>
          <w:i/>
          <w:iCs/>
          <w:sz w:val="24"/>
          <w:szCs w:val="24"/>
        </w:rPr>
      </w:pPr>
      <w:r w:rsidRPr="00D92C5C">
        <w:rPr>
          <w:rFonts w:ascii="Bell MT" w:hAnsi="Bell MT" w:cs="Courier New"/>
          <w:i/>
          <w:iCs/>
          <w:sz w:val="24"/>
          <w:szCs w:val="24"/>
        </w:rPr>
        <w:t>E</w:t>
      </w:r>
      <w:r w:rsidR="007A7C09" w:rsidRPr="00D92C5C">
        <w:rPr>
          <w:rFonts w:ascii="Bell MT" w:hAnsi="Bell MT" w:cs="Courier New"/>
          <w:i/>
          <w:iCs/>
          <w:sz w:val="24"/>
          <w:szCs w:val="24"/>
        </w:rPr>
        <w:t>l tratamiento con terapias eficaces</w:t>
      </w:r>
    </w:p>
    <w:p w14:paraId="4B5370D3" w14:textId="77777777" w:rsidR="00D92C5C" w:rsidRPr="00D92C5C" w:rsidRDefault="00D92C5C" w:rsidP="00D92C5C">
      <w:pPr>
        <w:pStyle w:val="Prrafodelista"/>
        <w:spacing w:line="276" w:lineRule="auto"/>
        <w:ind w:left="1429"/>
        <w:jc w:val="both"/>
        <w:rPr>
          <w:rFonts w:ascii="Bell MT" w:hAnsi="Bell MT" w:cs="Courier New"/>
          <w:sz w:val="24"/>
          <w:szCs w:val="24"/>
        </w:rPr>
      </w:pPr>
    </w:p>
    <w:p w14:paraId="0D92B278" w14:textId="691F945E" w:rsidR="00D92C5C" w:rsidRDefault="00FE5662" w:rsidP="007A7C09">
      <w:pPr>
        <w:spacing w:line="276" w:lineRule="auto"/>
        <w:ind w:firstLine="709"/>
        <w:jc w:val="both"/>
        <w:rPr>
          <w:rFonts w:ascii="Bell MT" w:hAnsi="Bell MT" w:cs="Courier New"/>
          <w:sz w:val="24"/>
          <w:szCs w:val="24"/>
        </w:rPr>
      </w:pPr>
      <w:r>
        <w:rPr>
          <w:rFonts w:ascii="Bell MT" w:hAnsi="Bell MT" w:cs="Courier New"/>
          <w:sz w:val="24"/>
          <w:szCs w:val="24"/>
        </w:rPr>
        <w:t>Los</w:t>
      </w:r>
      <w:r w:rsidR="00D92C5C">
        <w:rPr>
          <w:rFonts w:ascii="Bell MT" w:hAnsi="Bell MT" w:cs="Courier New"/>
          <w:sz w:val="24"/>
          <w:szCs w:val="24"/>
        </w:rPr>
        <w:t xml:space="preserve"> 3 lineamientos o pilares en los que se asienta esta tarea internacional </w:t>
      </w:r>
      <w:r>
        <w:rPr>
          <w:rFonts w:ascii="Bell MT" w:hAnsi="Bell MT" w:cs="Courier New"/>
          <w:sz w:val="24"/>
          <w:szCs w:val="24"/>
        </w:rPr>
        <w:t xml:space="preserve">guardan relación con estándares mínimos en políticas públicas respecto a cualquier padecimiento; en pocas palabras, el proceso para atender el cáncer se basa en premisas congruentes y racionales que debieran estar presentes dentro de todo sistema sanitario público o privado. </w:t>
      </w:r>
    </w:p>
    <w:p w14:paraId="7B8BD0AF" w14:textId="0C4199D0" w:rsidR="00FE5662" w:rsidRDefault="00FE5662" w:rsidP="007A7C09">
      <w:pPr>
        <w:spacing w:line="276" w:lineRule="auto"/>
        <w:ind w:firstLine="709"/>
        <w:jc w:val="both"/>
        <w:rPr>
          <w:rFonts w:ascii="Bell MT" w:hAnsi="Bell MT" w:cs="Courier New"/>
          <w:sz w:val="24"/>
          <w:szCs w:val="24"/>
        </w:rPr>
      </w:pPr>
      <w:r>
        <w:rPr>
          <w:rFonts w:ascii="Bell MT" w:hAnsi="Bell MT" w:cs="Courier New"/>
          <w:sz w:val="24"/>
          <w:szCs w:val="24"/>
        </w:rPr>
        <w:lastRenderedPageBreak/>
        <w:t xml:space="preserve">Sin embargo, como se ha visto, existen dificultades de tipo económicas que hacen más profundas las desigualdades en las sociedades, resumiéndose en los que puede curarse y los que no alcanzan a sobrevivir de la enfermedad por falta de acceso a servicios óptimos de salud. </w:t>
      </w:r>
    </w:p>
    <w:p w14:paraId="1A9CCED1" w14:textId="77777777" w:rsidR="00E933EC" w:rsidRDefault="00FE5662" w:rsidP="00FE5662">
      <w:pPr>
        <w:spacing w:line="276" w:lineRule="auto"/>
        <w:ind w:firstLine="709"/>
        <w:jc w:val="both"/>
        <w:rPr>
          <w:rFonts w:ascii="Bell MT" w:hAnsi="Bell MT" w:cs="Courier New"/>
          <w:sz w:val="24"/>
          <w:szCs w:val="24"/>
        </w:rPr>
      </w:pPr>
      <w:r>
        <w:rPr>
          <w:rFonts w:ascii="Bell MT" w:hAnsi="Bell MT" w:cs="Courier New"/>
          <w:sz w:val="24"/>
          <w:szCs w:val="24"/>
        </w:rPr>
        <w:t xml:space="preserve">Tomando en cuenta las desigualdades se estima que para el año 2040, habrá 3 millones de casos y cerca de 1 millón de muertes al año en todo el mundo, donde tres cuartos </w:t>
      </w:r>
      <w:r w:rsidR="00D20587">
        <w:rPr>
          <w:rFonts w:ascii="Bell MT" w:hAnsi="Bell MT" w:cs="Courier New"/>
          <w:sz w:val="24"/>
          <w:szCs w:val="24"/>
        </w:rPr>
        <w:t xml:space="preserve">del total </w:t>
      </w:r>
      <w:r>
        <w:rPr>
          <w:rFonts w:ascii="Bell MT" w:hAnsi="Bell MT" w:cs="Courier New"/>
          <w:sz w:val="24"/>
          <w:szCs w:val="24"/>
        </w:rPr>
        <w:t xml:space="preserve">de los decesos </w:t>
      </w:r>
      <w:r w:rsidR="00D20587">
        <w:rPr>
          <w:rFonts w:ascii="Bell MT" w:hAnsi="Bell MT" w:cs="Courier New"/>
          <w:sz w:val="24"/>
          <w:szCs w:val="24"/>
        </w:rPr>
        <w:t xml:space="preserve">en el mundo </w:t>
      </w:r>
      <w:r>
        <w:rPr>
          <w:rFonts w:ascii="Bell MT" w:hAnsi="Bell MT" w:cs="Courier New"/>
          <w:sz w:val="24"/>
          <w:szCs w:val="24"/>
        </w:rPr>
        <w:t xml:space="preserve">serán en países de </w:t>
      </w:r>
      <w:r w:rsidR="007A7C09" w:rsidRPr="007A7C09">
        <w:rPr>
          <w:rFonts w:ascii="Bell MT" w:hAnsi="Bell MT" w:cs="Courier New"/>
          <w:sz w:val="24"/>
          <w:szCs w:val="24"/>
        </w:rPr>
        <w:t>ingresos bajos y medios.</w:t>
      </w:r>
      <w:r w:rsidR="00E933EC">
        <w:rPr>
          <w:rFonts w:ascii="Bell MT" w:hAnsi="Bell MT" w:cs="Courier New"/>
          <w:sz w:val="24"/>
          <w:szCs w:val="24"/>
        </w:rPr>
        <w:t xml:space="preserve"> </w:t>
      </w:r>
    </w:p>
    <w:p w14:paraId="327D9416" w14:textId="631E0AC0" w:rsidR="00E933EC" w:rsidRDefault="00E933EC" w:rsidP="00E933EC">
      <w:pPr>
        <w:spacing w:line="276" w:lineRule="auto"/>
        <w:ind w:firstLine="709"/>
        <w:jc w:val="both"/>
        <w:rPr>
          <w:rFonts w:ascii="Bell MT" w:hAnsi="Bell MT" w:cs="Courier New"/>
          <w:sz w:val="24"/>
          <w:szCs w:val="24"/>
        </w:rPr>
      </w:pPr>
      <w:r>
        <w:rPr>
          <w:rFonts w:ascii="Bell MT" w:hAnsi="Bell MT" w:cs="Courier New"/>
          <w:sz w:val="24"/>
          <w:szCs w:val="24"/>
        </w:rPr>
        <w:t xml:space="preserve">Asimismo, preocupa que antes de los 70 años, muchas personas en esos países empiezan a padecer la enfermedad. El </w:t>
      </w:r>
      <w:r w:rsidR="00C15DA4">
        <w:rPr>
          <w:rFonts w:ascii="Bell MT" w:hAnsi="Bell MT" w:cs="Courier New"/>
          <w:sz w:val="24"/>
          <w:szCs w:val="24"/>
        </w:rPr>
        <w:t>trato diferenciado</w:t>
      </w:r>
      <w:r>
        <w:rPr>
          <w:rFonts w:ascii="Bell MT" w:hAnsi="Bell MT" w:cs="Courier New"/>
          <w:sz w:val="24"/>
          <w:szCs w:val="24"/>
        </w:rPr>
        <w:t xml:space="preserve"> en el acceso a servicios preventivos indica que por lo que hace a la </w:t>
      </w:r>
      <w:r w:rsidR="007A7C09" w:rsidRPr="007A7C09">
        <w:rPr>
          <w:rFonts w:ascii="Bell MT" w:hAnsi="Bell MT" w:cs="Courier New"/>
          <w:sz w:val="24"/>
          <w:szCs w:val="24"/>
        </w:rPr>
        <w:t>región </w:t>
      </w:r>
      <w:r w:rsidR="00C15DA4">
        <w:rPr>
          <w:rFonts w:ascii="Bell MT" w:hAnsi="Bell MT" w:cs="Courier New"/>
          <w:sz w:val="24"/>
          <w:szCs w:val="24"/>
        </w:rPr>
        <w:t>de</w:t>
      </w:r>
      <w:r w:rsidR="007A7C09" w:rsidRPr="007A7C09">
        <w:rPr>
          <w:rFonts w:ascii="Bell MT" w:hAnsi="Bell MT" w:cs="Courier New"/>
          <w:sz w:val="24"/>
          <w:szCs w:val="24"/>
        </w:rPr>
        <w:t xml:space="preserve"> América Latina y el Caribe,</w:t>
      </w:r>
      <w:r>
        <w:rPr>
          <w:rFonts w:ascii="Bell MT" w:hAnsi="Bell MT" w:cs="Courier New"/>
          <w:sz w:val="24"/>
          <w:szCs w:val="24"/>
        </w:rPr>
        <w:t xml:space="preserve"> </w:t>
      </w:r>
      <w:r w:rsidR="007A7C09" w:rsidRPr="007A7C09">
        <w:rPr>
          <w:rFonts w:ascii="Bell MT" w:hAnsi="Bell MT" w:cs="Courier New"/>
          <w:sz w:val="24"/>
          <w:szCs w:val="24"/>
        </w:rPr>
        <w:t xml:space="preserve">la proporción de mujeres afectadas por la enfermedad antes de los 50 años </w:t>
      </w:r>
      <w:r w:rsidR="00237E1E">
        <w:rPr>
          <w:rFonts w:ascii="Bell MT" w:hAnsi="Bell MT" w:cs="Courier New"/>
          <w:sz w:val="24"/>
          <w:szCs w:val="24"/>
        </w:rPr>
        <w:t>representa un 3</w:t>
      </w:r>
      <w:r w:rsidR="007A7C09" w:rsidRPr="007A7C09">
        <w:rPr>
          <w:rFonts w:ascii="Bell MT" w:hAnsi="Bell MT" w:cs="Courier New"/>
          <w:sz w:val="24"/>
          <w:szCs w:val="24"/>
        </w:rPr>
        <w:t>2%</w:t>
      </w:r>
      <w:r w:rsidR="00237E1E">
        <w:rPr>
          <w:rFonts w:ascii="Bell MT" w:hAnsi="Bell MT" w:cs="Courier New"/>
          <w:sz w:val="24"/>
          <w:szCs w:val="24"/>
        </w:rPr>
        <w:t>, lo cual</w:t>
      </w:r>
      <w:r w:rsidR="007A7C09" w:rsidRPr="007A7C09">
        <w:rPr>
          <w:rFonts w:ascii="Bell MT" w:hAnsi="Bell MT" w:cs="Courier New"/>
          <w:sz w:val="24"/>
          <w:szCs w:val="24"/>
        </w:rPr>
        <w:t xml:space="preserve"> es mucho mayor que en América del Norte </w:t>
      </w:r>
      <w:r w:rsidR="00237E1E">
        <w:rPr>
          <w:rFonts w:ascii="Bell MT" w:hAnsi="Bell MT" w:cs="Courier New"/>
          <w:sz w:val="24"/>
          <w:szCs w:val="24"/>
        </w:rPr>
        <w:t xml:space="preserve">donde se tienen datos del </w:t>
      </w:r>
      <w:r w:rsidR="007A7C09" w:rsidRPr="007A7C09">
        <w:rPr>
          <w:rFonts w:ascii="Bell MT" w:hAnsi="Bell MT" w:cs="Courier New"/>
          <w:sz w:val="24"/>
          <w:szCs w:val="24"/>
        </w:rPr>
        <w:t>19%</w:t>
      </w:r>
      <w:r w:rsidR="00237E1E">
        <w:rPr>
          <w:rFonts w:ascii="Bell MT" w:hAnsi="Bell MT" w:cs="Courier New"/>
          <w:sz w:val="24"/>
          <w:szCs w:val="24"/>
        </w:rPr>
        <w:t xml:space="preserve"> en ese mismo rubro. </w:t>
      </w:r>
      <w:r>
        <w:rPr>
          <w:rFonts w:ascii="Bell MT" w:hAnsi="Bell MT" w:cs="Courier New"/>
          <w:sz w:val="24"/>
          <w:szCs w:val="24"/>
        </w:rPr>
        <w:t xml:space="preserve"> </w:t>
      </w:r>
    </w:p>
    <w:p w14:paraId="4BE052A5" w14:textId="69D2681C" w:rsidR="00872B8E" w:rsidRDefault="00E933EC" w:rsidP="00872B8E">
      <w:pPr>
        <w:spacing w:line="276" w:lineRule="auto"/>
        <w:ind w:firstLine="709"/>
        <w:jc w:val="both"/>
        <w:rPr>
          <w:rFonts w:ascii="Bell MT" w:hAnsi="Bell MT" w:cs="Courier New"/>
          <w:sz w:val="24"/>
          <w:szCs w:val="24"/>
        </w:rPr>
      </w:pPr>
      <w:r>
        <w:rPr>
          <w:rFonts w:ascii="Bell MT" w:hAnsi="Bell MT" w:cs="Courier New"/>
          <w:sz w:val="24"/>
          <w:szCs w:val="24"/>
        </w:rPr>
        <w:t xml:space="preserve">Bajo esta óptica de acción preventiva, de lograrse adaptar este modelo sin resistencias </w:t>
      </w:r>
      <w:r w:rsidR="007A7C09" w:rsidRPr="007A7C09">
        <w:rPr>
          <w:rFonts w:ascii="Bell MT" w:hAnsi="Bell MT" w:cs="Courier New"/>
          <w:sz w:val="24"/>
          <w:szCs w:val="24"/>
        </w:rPr>
        <w:t>se evitarían casi 480</w:t>
      </w:r>
      <w:r w:rsidR="0026775D">
        <w:rPr>
          <w:rFonts w:ascii="Bell MT" w:hAnsi="Bell MT" w:cs="Courier New"/>
          <w:sz w:val="24"/>
          <w:szCs w:val="24"/>
        </w:rPr>
        <w:t xml:space="preserve"> mil </w:t>
      </w:r>
      <w:r w:rsidR="007A7C09" w:rsidRPr="007A7C09">
        <w:rPr>
          <w:rFonts w:ascii="Bell MT" w:hAnsi="Bell MT" w:cs="Courier New"/>
          <w:sz w:val="24"/>
          <w:szCs w:val="24"/>
        </w:rPr>
        <w:t>muertes por cáncer de mama solo en la región de las Américas durante el período de 20 años.</w:t>
      </w:r>
    </w:p>
    <w:p w14:paraId="6EC18A4D" w14:textId="77777777" w:rsidR="00273B5F" w:rsidRDefault="00E34041" w:rsidP="0076340E">
      <w:pPr>
        <w:spacing w:line="276" w:lineRule="auto"/>
        <w:ind w:firstLine="709"/>
        <w:jc w:val="both"/>
        <w:rPr>
          <w:rFonts w:ascii="Bell MT" w:hAnsi="Bell MT" w:cs="Courier New"/>
          <w:sz w:val="24"/>
          <w:szCs w:val="24"/>
        </w:rPr>
      </w:pPr>
      <w:r>
        <w:rPr>
          <w:rFonts w:ascii="Bell MT" w:hAnsi="Bell MT" w:cs="Courier New"/>
          <w:sz w:val="24"/>
          <w:szCs w:val="24"/>
        </w:rPr>
        <w:t>Vale la pena señalar la Comisión Interamericana de los Derechos Humanos también ha referido la importancia para la región de las américas de las iniciativas mencionadas</w:t>
      </w:r>
      <w:r>
        <w:rPr>
          <w:rStyle w:val="Refdenotaalpie"/>
          <w:rFonts w:ascii="Bell MT" w:hAnsi="Bell MT" w:cs="Courier New"/>
          <w:sz w:val="24"/>
          <w:szCs w:val="24"/>
        </w:rPr>
        <w:footnoteReference w:id="5"/>
      </w:r>
      <w:r>
        <w:rPr>
          <w:rFonts w:ascii="Bell MT" w:hAnsi="Bell MT" w:cs="Courier New"/>
          <w:sz w:val="24"/>
          <w:szCs w:val="24"/>
        </w:rPr>
        <w:t>.</w:t>
      </w:r>
      <w:r w:rsidR="00273B5F">
        <w:rPr>
          <w:rFonts w:ascii="Bell MT" w:hAnsi="Bell MT" w:cs="Courier New"/>
          <w:sz w:val="24"/>
          <w:szCs w:val="24"/>
        </w:rPr>
        <w:t xml:space="preserve"> </w:t>
      </w:r>
    </w:p>
    <w:p w14:paraId="60912F28" w14:textId="6CBDD00B" w:rsidR="0076340E" w:rsidRDefault="0076340E" w:rsidP="0076340E">
      <w:pPr>
        <w:spacing w:line="276" w:lineRule="auto"/>
        <w:ind w:firstLine="709"/>
        <w:jc w:val="both"/>
        <w:rPr>
          <w:rFonts w:ascii="Bell MT" w:hAnsi="Bell MT" w:cs="Courier New"/>
          <w:sz w:val="24"/>
          <w:szCs w:val="24"/>
        </w:rPr>
      </w:pPr>
      <w:r>
        <w:rPr>
          <w:rFonts w:ascii="Bell MT" w:hAnsi="Bell MT" w:cs="Courier New"/>
          <w:sz w:val="24"/>
          <w:szCs w:val="24"/>
        </w:rPr>
        <w:t xml:space="preserve">Asimismo, ese organismo a través de la </w:t>
      </w:r>
      <w:r w:rsidRPr="0076340E">
        <w:rPr>
          <w:rFonts w:ascii="Bell MT" w:hAnsi="Bell MT" w:cs="Courier New"/>
          <w:i/>
          <w:iCs/>
          <w:sz w:val="24"/>
          <w:szCs w:val="24"/>
        </w:rPr>
        <w:t>Resolución 68/2020</w:t>
      </w:r>
      <w:r w:rsidR="00273B5F">
        <w:rPr>
          <w:rStyle w:val="Refdenotaalpie"/>
          <w:rFonts w:ascii="Bell MT" w:hAnsi="Bell MT" w:cs="Courier New"/>
          <w:i/>
          <w:iCs/>
          <w:sz w:val="24"/>
          <w:szCs w:val="24"/>
        </w:rPr>
        <w:footnoteReference w:id="6"/>
      </w:r>
      <w:r>
        <w:rPr>
          <w:rFonts w:ascii="Bell MT" w:hAnsi="Bell MT" w:cs="Courier New"/>
          <w:sz w:val="24"/>
          <w:szCs w:val="24"/>
        </w:rPr>
        <w:t xml:space="preserve"> </w:t>
      </w:r>
      <w:r w:rsidRPr="0076340E">
        <w:rPr>
          <w:rFonts w:ascii="Bell MT" w:hAnsi="Bell MT" w:cs="Courier New"/>
          <w:sz w:val="24"/>
          <w:szCs w:val="24"/>
        </w:rPr>
        <w:t>otorgó medidas cautelares</w:t>
      </w:r>
      <w:r w:rsidR="00273B5F">
        <w:rPr>
          <w:rFonts w:ascii="Bell MT" w:hAnsi="Bell MT" w:cs="Courier New"/>
          <w:sz w:val="24"/>
          <w:szCs w:val="24"/>
        </w:rPr>
        <w:t xml:space="preserve"> </w:t>
      </w:r>
      <w:r w:rsidRPr="0076340E">
        <w:rPr>
          <w:rFonts w:ascii="Bell MT" w:hAnsi="Bell MT" w:cs="Courier New"/>
          <w:sz w:val="24"/>
          <w:szCs w:val="24"/>
        </w:rPr>
        <w:t xml:space="preserve">a favor de 12 mujeres con cáncer de mama en Venezuela, tras considerar que se </w:t>
      </w:r>
      <w:r w:rsidR="00273B5F" w:rsidRPr="0076340E">
        <w:rPr>
          <w:rFonts w:ascii="Bell MT" w:hAnsi="Bell MT" w:cs="Courier New"/>
          <w:sz w:val="24"/>
          <w:szCs w:val="24"/>
        </w:rPr>
        <w:t>encontrab</w:t>
      </w:r>
      <w:r w:rsidR="00273B5F">
        <w:rPr>
          <w:rFonts w:ascii="Bell MT" w:hAnsi="Bell MT" w:cs="Courier New"/>
          <w:sz w:val="24"/>
          <w:szCs w:val="24"/>
        </w:rPr>
        <w:t>an</w:t>
      </w:r>
      <w:r w:rsidRPr="0076340E">
        <w:rPr>
          <w:rFonts w:ascii="Bell MT" w:hAnsi="Bell MT" w:cs="Courier New"/>
          <w:sz w:val="24"/>
          <w:szCs w:val="24"/>
        </w:rPr>
        <w:t xml:space="preserve"> en una situación de gravedad y urgencia de riesgo de daño irreparable a sus derechos</w:t>
      </w:r>
      <w:r w:rsidR="00273B5F">
        <w:rPr>
          <w:rFonts w:ascii="Bell MT" w:hAnsi="Bell MT" w:cs="Courier New"/>
          <w:sz w:val="24"/>
          <w:szCs w:val="24"/>
        </w:rPr>
        <w:t>, de lo anterior se infiere que la omisión de no considerar recursos suficientes para personas con este mal, puede considerarse una vulneración directa al derecho a la salud</w:t>
      </w:r>
      <w:r w:rsidR="006D02A1">
        <w:rPr>
          <w:rFonts w:ascii="Bell MT" w:hAnsi="Bell MT" w:cs="Courier New"/>
          <w:sz w:val="24"/>
          <w:szCs w:val="24"/>
        </w:rPr>
        <w:t xml:space="preserve"> </w:t>
      </w:r>
      <w:r w:rsidR="00273B5F">
        <w:rPr>
          <w:rFonts w:ascii="Bell MT" w:hAnsi="Bell MT" w:cs="Courier New"/>
          <w:sz w:val="24"/>
          <w:szCs w:val="24"/>
        </w:rPr>
        <w:t xml:space="preserve">y por ende, al interés público. </w:t>
      </w:r>
    </w:p>
    <w:p w14:paraId="761DA9A4" w14:textId="77777777" w:rsidR="00872B8E" w:rsidRDefault="00D30D7D" w:rsidP="00872B8E">
      <w:pPr>
        <w:spacing w:line="276" w:lineRule="auto"/>
        <w:ind w:firstLine="709"/>
        <w:jc w:val="both"/>
        <w:rPr>
          <w:rFonts w:ascii="Bell MT" w:hAnsi="Bell MT" w:cs="Courier New"/>
          <w:sz w:val="24"/>
          <w:szCs w:val="24"/>
        </w:rPr>
      </w:pPr>
      <w:r w:rsidRPr="00872B8E">
        <w:rPr>
          <w:rFonts w:ascii="Bell MT" w:hAnsi="Bell MT" w:cs="Courier New"/>
          <w:sz w:val="24"/>
          <w:szCs w:val="24"/>
        </w:rPr>
        <w:t xml:space="preserve">Una vez que se han proporcionado datos generales del mal a nivel mundial, es necesario tomar en cuenta factores que representan problemáticas en nuestra nación, esto, a pesar que desde hace años se vienen realizando esfuerzos tanto a nivel público, como privado </w:t>
      </w:r>
      <w:r w:rsidR="00950519" w:rsidRPr="00872B8E">
        <w:rPr>
          <w:rFonts w:ascii="Bell MT" w:hAnsi="Bell MT" w:cs="Courier New"/>
          <w:sz w:val="24"/>
          <w:szCs w:val="24"/>
        </w:rPr>
        <w:t xml:space="preserve">para </w:t>
      </w:r>
      <w:r w:rsidRPr="00872B8E">
        <w:rPr>
          <w:rFonts w:ascii="Bell MT" w:hAnsi="Bell MT" w:cs="Courier New"/>
          <w:sz w:val="24"/>
          <w:szCs w:val="24"/>
        </w:rPr>
        <w:t>disminuir y atender la prevalencia de esta enfermedad.</w:t>
      </w:r>
    </w:p>
    <w:p w14:paraId="0CA482E3" w14:textId="77777777" w:rsidR="00295C4B" w:rsidRDefault="00872B8E" w:rsidP="00295C4B">
      <w:pPr>
        <w:spacing w:line="276" w:lineRule="auto"/>
        <w:ind w:firstLine="709"/>
        <w:jc w:val="both"/>
        <w:rPr>
          <w:rFonts w:ascii="Bell MT" w:hAnsi="Bell MT" w:cs="Courier New"/>
          <w:sz w:val="24"/>
          <w:szCs w:val="24"/>
        </w:rPr>
      </w:pPr>
      <w:r>
        <w:rPr>
          <w:rFonts w:ascii="Bell MT" w:hAnsi="Bell MT" w:cs="Courier New"/>
          <w:sz w:val="24"/>
          <w:szCs w:val="24"/>
        </w:rPr>
        <w:t xml:space="preserve">Es así que, en </w:t>
      </w:r>
      <w:r w:rsidRPr="00872B8E">
        <w:rPr>
          <w:rFonts w:ascii="Bell MT" w:hAnsi="Bell MT" w:cs="Courier New"/>
          <w:sz w:val="24"/>
          <w:szCs w:val="24"/>
        </w:rPr>
        <w:t>México, esta enfermedad representa una de las principales causas de muerte en mujeres</w:t>
      </w:r>
      <w:r>
        <w:rPr>
          <w:rStyle w:val="Refdenotaalpie"/>
          <w:rFonts w:ascii="Bell MT" w:hAnsi="Bell MT" w:cs="Courier New"/>
          <w:sz w:val="24"/>
          <w:szCs w:val="24"/>
        </w:rPr>
        <w:footnoteReference w:id="7"/>
      </w:r>
      <w:r w:rsidRPr="00872B8E">
        <w:rPr>
          <w:rFonts w:ascii="Bell MT" w:hAnsi="Bell MT" w:cs="Courier New"/>
          <w:sz w:val="24"/>
          <w:szCs w:val="24"/>
        </w:rPr>
        <w:t>; en 2019, por cada 100 mil mujeres de 20 años o más se reportaron 35.24 casos nuevos de cáncer de mama. A nivel nacional, la tasa de mortalidad por cáncer de mama es de 17.19 defunciones por cada 100 mil mujeres de 20 años o más.</w:t>
      </w:r>
      <w:r w:rsidR="009F110F">
        <w:rPr>
          <w:rStyle w:val="Refdenotaalpie"/>
          <w:rFonts w:ascii="Bell MT" w:hAnsi="Bell MT" w:cs="Courier New"/>
          <w:sz w:val="24"/>
          <w:szCs w:val="24"/>
        </w:rPr>
        <w:footnoteReference w:id="8"/>
      </w:r>
      <w:r w:rsidR="009F110F" w:rsidRPr="00872B8E">
        <w:rPr>
          <w:rFonts w:ascii="Bell MT" w:hAnsi="Bell MT" w:cs="Courier New"/>
          <w:sz w:val="24"/>
          <w:szCs w:val="24"/>
        </w:rPr>
        <w:t xml:space="preserve"> </w:t>
      </w:r>
    </w:p>
    <w:p w14:paraId="0BF57DB9" w14:textId="470F49BA" w:rsidR="00872B8E" w:rsidRDefault="00872B8E" w:rsidP="00295C4B">
      <w:pPr>
        <w:spacing w:line="276" w:lineRule="auto"/>
        <w:ind w:firstLine="709"/>
        <w:jc w:val="both"/>
        <w:rPr>
          <w:rFonts w:ascii="Bell MT" w:hAnsi="Bell MT" w:cs="Courier New"/>
          <w:sz w:val="24"/>
          <w:szCs w:val="24"/>
        </w:rPr>
      </w:pPr>
      <w:r w:rsidRPr="00872B8E">
        <w:rPr>
          <w:rFonts w:ascii="Bell MT" w:hAnsi="Bell MT" w:cs="Courier New"/>
          <w:sz w:val="24"/>
          <w:szCs w:val="24"/>
        </w:rPr>
        <w:lastRenderedPageBreak/>
        <w:t>En los últimos años, el número de muertes causadas por esta enfermedad ha aumentado de forma alarmante, principalmente, por el retraso en el inicio del tratamiento, ya sea por la tardanza en la búsqueda de atención médica luego de que una mujer presenta un posible síntoma de cáncer de mama, o por la demora en el sistema de salud, particularmente al dar el diagnóstico definitivo.</w:t>
      </w:r>
      <w:r w:rsidR="00295C4B">
        <w:rPr>
          <w:rStyle w:val="Refdenotaalpie"/>
          <w:rFonts w:ascii="Bell MT" w:hAnsi="Bell MT" w:cs="Courier New"/>
          <w:sz w:val="24"/>
          <w:szCs w:val="24"/>
        </w:rPr>
        <w:footnoteReference w:id="9"/>
      </w:r>
      <w:r w:rsidR="00295C4B" w:rsidRPr="00872B8E">
        <w:rPr>
          <w:rFonts w:ascii="Bell MT" w:hAnsi="Bell MT" w:cs="Courier New"/>
          <w:sz w:val="24"/>
          <w:szCs w:val="24"/>
        </w:rPr>
        <w:t xml:space="preserve"> </w:t>
      </w:r>
    </w:p>
    <w:p w14:paraId="308C3D5D" w14:textId="518DBC8C" w:rsidR="00295C4B" w:rsidRDefault="00BB6171" w:rsidP="00295C4B">
      <w:pPr>
        <w:spacing w:line="276" w:lineRule="auto"/>
        <w:ind w:firstLine="709"/>
        <w:jc w:val="both"/>
        <w:rPr>
          <w:rFonts w:ascii="Bell MT" w:hAnsi="Bell MT" w:cs="Courier New"/>
          <w:sz w:val="24"/>
          <w:szCs w:val="24"/>
        </w:rPr>
      </w:pPr>
      <w:r>
        <w:rPr>
          <w:rFonts w:ascii="Bell MT" w:hAnsi="Bell MT" w:cs="Courier New"/>
          <w:sz w:val="24"/>
          <w:szCs w:val="24"/>
        </w:rPr>
        <w:t xml:space="preserve">Aunado a lo anterior, una de las problemáticas que impide poder contar con diagnósticos a corto plazo es la carencia de mastógrafos en el sector hospitalario. En el tema, el Instituto Nacional de Salud Pública </w:t>
      </w:r>
      <w:r w:rsidR="002D5522">
        <w:rPr>
          <w:rFonts w:ascii="Bell MT" w:hAnsi="Bell MT" w:cs="Courier New"/>
          <w:sz w:val="24"/>
          <w:szCs w:val="24"/>
        </w:rPr>
        <w:t xml:space="preserve">nos dice apenas hay 1000 mastógrafos, mientras que en México hay más de 29 mil casos anualmente detectados y más de 8 mil muertes; a ello hay que sumarle que durante la pandemia los procesos de detección cayeron en un 50%. </w:t>
      </w:r>
    </w:p>
    <w:p w14:paraId="4AC57891" w14:textId="77777777" w:rsidR="00744A1A" w:rsidRDefault="00C223BF" w:rsidP="00C223BF">
      <w:pPr>
        <w:spacing w:line="276" w:lineRule="auto"/>
        <w:ind w:firstLine="709"/>
        <w:jc w:val="both"/>
        <w:rPr>
          <w:rFonts w:ascii="Bell MT" w:hAnsi="Bell MT" w:cs="Courier New"/>
          <w:sz w:val="24"/>
          <w:szCs w:val="24"/>
        </w:rPr>
      </w:pPr>
      <w:r>
        <w:rPr>
          <w:rFonts w:ascii="Bell MT" w:hAnsi="Bell MT" w:cs="Courier New"/>
          <w:sz w:val="24"/>
          <w:szCs w:val="24"/>
        </w:rPr>
        <w:t xml:space="preserve">Un dato por demás demoledor en este sensible tema, se manifiesta </w:t>
      </w:r>
      <w:r w:rsidR="00EA7279">
        <w:rPr>
          <w:rFonts w:ascii="Bell MT" w:hAnsi="Bell MT" w:cs="Courier New"/>
          <w:sz w:val="24"/>
          <w:szCs w:val="24"/>
        </w:rPr>
        <w:t>que,</w:t>
      </w:r>
      <w:r>
        <w:rPr>
          <w:rFonts w:ascii="Bell MT" w:hAnsi="Bell MT" w:cs="Courier New"/>
          <w:sz w:val="24"/>
          <w:szCs w:val="24"/>
        </w:rPr>
        <w:t xml:space="preserve"> del total de fallecimientos de mujeres a causa de este mal contabilizados en el informe del año pasado, se verificó que el 63% fallece en su vivienda, 24% en instituciones de salud pública, un 6% en otro lugar y un 5% en instituciones privadas. </w:t>
      </w:r>
    </w:p>
    <w:p w14:paraId="4F79F3E9" w14:textId="79624A33" w:rsidR="00C223BF" w:rsidRDefault="00C223BF" w:rsidP="00C223BF">
      <w:pPr>
        <w:spacing w:line="276" w:lineRule="auto"/>
        <w:ind w:firstLine="709"/>
        <w:jc w:val="both"/>
        <w:rPr>
          <w:rFonts w:ascii="Bell MT" w:hAnsi="Bell MT" w:cs="Courier New"/>
          <w:sz w:val="24"/>
          <w:szCs w:val="24"/>
        </w:rPr>
      </w:pPr>
      <w:r w:rsidRPr="00FE0AE6">
        <w:rPr>
          <w:rFonts w:ascii="Bell MT" w:hAnsi="Bell MT" w:cs="Courier New"/>
          <w:sz w:val="24"/>
          <w:szCs w:val="24"/>
        </w:rPr>
        <w:t>El porcentaje se calculó con respecto al total de defunciones de mujeres de 20 años y más por cáncer de mama. La suma de los porcentajes es menor a 100 debido a que no se grafican los casos en los que no se especificó el lugar de ocurrencia del fallecimiento.</w:t>
      </w:r>
    </w:p>
    <w:p w14:paraId="070CD301" w14:textId="0051BB77" w:rsidR="00BB6171" w:rsidRDefault="003E42EE" w:rsidP="00295C4B">
      <w:pPr>
        <w:spacing w:line="276" w:lineRule="auto"/>
        <w:ind w:firstLine="709"/>
        <w:jc w:val="both"/>
        <w:rPr>
          <w:rFonts w:ascii="Bell MT" w:hAnsi="Bell MT" w:cs="Courier New"/>
          <w:sz w:val="24"/>
          <w:szCs w:val="24"/>
        </w:rPr>
      </w:pPr>
      <w:r>
        <w:rPr>
          <w:rFonts w:ascii="Bell MT" w:hAnsi="Bell MT" w:cs="Courier New"/>
          <w:sz w:val="24"/>
          <w:szCs w:val="24"/>
        </w:rPr>
        <w:t xml:space="preserve">El </w:t>
      </w:r>
      <w:r w:rsidR="00D16199" w:rsidRPr="00D16199">
        <w:rPr>
          <w:rFonts w:ascii="Bell MT" w:hAnsi="Bell MT" w:cs="Courier New"/>
          <w:sz w:val="24"/>
          <w:szCs w:val="24"/>
        </w:rPr>
        <w:t>Instituto Nacional de Estadística y Geografía</w:t>
      </w:r>
      <w:r w:rsidR="00D16199">
        <w:rPr>
          <w:rFonts w:ascii="Bell MT" w:hAnsi="Bell MT" w:cs="Courier New"/>
          <w:sz w:val="24"/>
          <w:szCs w:val="24"/>
        </w:rPr>
        <w:t xml:space="preserve"> expresa cifras </w:t>
      </w:r>
      <w:r w:rsidR="009406CE">
        <w:rPr>
          <w:rFonts w:ascii="Bell MT" w:hAnsi="Bell MT" w:cs="Courier New"/>
          <w:sz w:val="24"/>
          <w:szCs w:val="24"/>
        </w:rPr>
        <w:t>del año 2022</w:t>
      </w:r>
      <w:r w:rsidR="00C43A13">
        <w:rPr>
          <w:rStyle w:val="Refdenotaalpie"/>
          <w:rFonts w:ascii="Bell MT" w:hAnsi="Bell MT" w:cs="Courier New"/>
          <w:sz w:val="24"/>
          <w:szCs w:val="24"/>
        </w:rPr>
        <w:footnoteReference w:id="10"/>
      </w:r>
      <w:r w:rsidR="009406CE">
        <w:rPr>
          <w:rFonts w:ascii="Bell MT" w:hAnsi="Bell MT" w:cs="Courier New"/>
          <w:sz w:val="24"/>
          <w:szCs w:val="24"/>
        </w:rPr>
        <w:t xml:space="preserve"> que son preocupantes:</w:t>
      </w:r>
    </w:p>
    <w:p w14:paraId="5A91771B" w14:textId="77777777" w:rsidR="00DC06F6" w:rsidRDefault="00DC06F6" w:rsidP="00295C4B">
      <w:pPr>
        <w:spacing w:line="276" w:lineRule="auto"/>
        <w:ind w:firstLine="709"/>
        <w:jc w:val="both"/>
        <w:rPr>
          <w:rFonts w:ascii="Bell MT" w:hAnsi="Bell MT" w:cs="Courier New"/>
          <w:sz w:val="24"/>
          <w:szCs w:val="24"/>
        </w:rPr>
      </w:pPr>
    </w:p>
    <w:p w14:paraId="20ACD75A" w14:textId="408D0564" w:rsidR="009406CE" w:rsidRPr="0095174A" w:rsidRDefault="009406CE" w:rsidP="0039742A">
      <w:pPr>
        <w:pStyle w:val="Prrafodelista"/>
        <w:numPr>
          <w:ilvl w:val="0"/>
          <w:numId w:val="19"/>
        </w:numPr>
        <w:ind w:right="616"/>
        <w:jc w:val="both"/>
        <w:rPr>
          <w:rFonts w:ascii="Bell MT" w:hAnsi="Bell MT" w:cs="Courier New"/>
          <w:i/>
          <w:iCs/>
        </w:rPr>
      </w:pPr>
      <w:r w:rsidRPr="0095174A">
        <w:rPr>
          <w:rFonts w:ascii="Bell MT" w:hAnsi="Bell MT" w:cs="Courier New"/>
          <w:i/>
          <w:iCs/>
        </w:rPr>
        <w:t xml:space="preserve">Durante 2021, 90,525 personas murieron por tumores malignos en México (8.1 % del total de defunciones). De esta cifra, se registraron 7, 973 muertes por cáncer de mama, de las cuales 99.4 % fueron mujeres y 0.6 %, hombres. </w:t>
      </w:r>
    </w:p>
    <w:p w14:paraId="44A6ED91" w14:textId="77777777" w:rsidR="009406CE" w:rsidRPr="0095174A" w:rsidRDefault="009406CE" w:rsidP="009406CE">
      <w:pPr>
        <w:pStyle w:val="Prrafodelista"/>
        <w:ind w:left="1429" w:right="616"/>
        <w:jc w:val="both"/>
        <w:rPr>
          <w:rFonts w:ascii="Bell MT" w:hAnsi="Bell MT" w:cs="Courier New"/>
          <w:i/>
          <w:iCs/>
        </w:rPr>
      </w:pPr>
    </w:p>
    <w:p w14:paraId="06F7D12E" w14:textId="52F4A905" w:rsidR="009406CE" w:rsidRPr="0095174A" w:rsidRDefault="009406CE" w:rsidP="0039742A">
      <w:pPr>
        <w:pStyle w:val="Prrafodelista"/>
        <w:numPr>
          <w:ilvl w:val="0"/>
          <w:numId w:val="19"/>
        </w:numPr>
        <w:ind w:right="616"/>
        <w:jc w:val="both"/>
        <w:rPr>
          <w:rFonts w:ascii="Bell MT" w:hAnsi="Bell MT" w:cs="Courier New"/>
          <w:i/>
          <w:iCs/>
        </w:rPr>
      </w:pPr>
      <w:r w:rsidRPr="0095174A">
        <w:rPr>
          <w:rFonts w:ascii="Bell MT" w:hAnsi="Bell MT" w:cs="Courier New"/>
          <w:i/>
          <w:iCs/>
        </w:rPr>
        <w:t xml:space="preserve">Para las mujeres de 20 años y más, 18 defunciones por cada 100 mil mujeres en este grupo de edad a nivel nacional (la tasa de mortalidad por cáncer de mama). </w:t>
      </w:r>
    </w:p>
    <w:p w14:paraId="4D066C13" w14:textId="77777777" w:rsidR="009406CE" w:rsidRPr="0095174A" w:rsidRDefault="009406CE" w:rsidP="009406CE">
      <w:pPr>
        <w:pStyle w:val="Prrafodelista"/>
        <w:ind w:right="616"/>
        <w:rPr>
          <w:rFonts w:ascii="Bell MT" w:hAnsi="Bell MT" w:cs="Courier New"/>
          <w:i/>
          <w:iCs/>
        </w:rPr>
      </w:pPr>
    </w:p>
    <w:p w14:paraId="069F4D54" w14:textId="6870D908" w:rsidR="009406CE" w:rsidRPr="0095174A" w:rsidRDefault="009406CE" w:rsidP="0039742A">
      <w:pPr>
        <w:pStyle w:val="Prrafodelista"/>
        <w:numPr>
          <w:ilvl w:val="0"/>
          <w:numId w:val="19"/>
        </w:numPr>
        <w:ind w:right="616"/>
        <w:jc w:val="both"/>
        <w:rPr>
          <w:rFonts w:ascii="Bell MT" w:hAnsi="Bell MT" w:cs="Courier New"/>
          <w:i/>
          <w:iCs/>
        </w:rPr>
      </w:pPr>
      <w:r w:rsidRPr="0095174A">
        <w:rPr>
          <w:rFonts w:ascii="Bell MT" w:hAnsi="Bell MT" w:cs="Courier New"/>
          <w:i/>
          <w:iCs/>
        </w:rPr>
        <w:t>La tasa más alta de defunciones por cáncer de mama se registró en las mujeres de 60 años y más, con 48.24 defunciones por cada 100 mil mujeres de 20 años y más.</w:t>
      </w:r>
    </w:p>
    <w:p w14:paraId="3D9045E9" w14:textId="77777777" w:rsidR="009406CE" w:rsidRPr="0095174A" w:rsidRDefault="009406CE" w:rsidP="009406CE">
      <w:pPr>
        <w:pStyle w:val="Prrafodelista"/>
        <w:rPr>
          <w:rFonts w:ascii="Bell MT" w:hAnsi="Bell MT" w:cs="Courier New"/>
          <w:i/>
          <w:iCs/>
        </w:rPr>
      </w:pPr>
    </w:p>
    <w:p w14:paraId="240354F6" w14:textId="294779BB" w:rsidR="00BB6171" w:rsidRPr="0095174A" w:rsidRDefault="009406CE" w:rsidP="00150EB2">
      <w:pPr>
        <w:pStyle w:val="Prrafodelista"/>
        <w:numPr>
          <w:ilvl w:val="0"/>
          <w:numId w:val="19"/>
        </w:numPr>
        <w:ind w:right="616"/>
        <w:jc w:val="both"/>
        <w:rPr>
          <w:rFonts w:ascii="Bell MT" w:hAnsi="Bell MT" w:cs="Courier New"/>
          <w:i/>
          <w:iCs/>
        </w:rPr>
      </w:pPr>
      <w:r w:rsidRPr="0095174A">
        <w:rPr>
          <w:rFonts w:ascii="Bell MT" w:hAnsi="Bell MT" w:cs="Courier New"/>
          <w:i/>
          <w:iCs/>
        </w:rPr>
        <w:t>La tasa nacional de mortalidad por cáncer de mama fue de 18 defunciones por cada 100 mil mujeres de 20 años y más. Los estados con las tasas más altas fueron: Colima (26.94), Tamaulipas (24.49), Sonora (23.59), Chihuahua (23.07) y Ciudad de México (22.73). Tlaxcala (10.36), Chiapas (11.65), Guerrero (11.69), Quintana Roo (12.19) y Oaxaca (12.66) reportaron las tasas más bajas.</w:t>
      </w:r>
    </w:p>
    <w:p w14:paraId="5FCBB64F" w14:textId="77777777" w:rsidR="00150EB2" w:rsidRDefault="00150EB2" w:rsidP="00150EB2">
      <w:pPr>
        <w:spacing w:line="240" w:lineRule="auto"/>
        <w:ind w:firstLine="709"/>
        <w:jc w:val="both"/>
        <w:rPr>
          <w:rFonts w:ascii="Bell MT" w:hAnsi="Bell MT" w:cs="Courier New"/>
          <w:b/>
          <w:bCs/>
          <w:color w:val="000000" w:themeColor="text1"/>
          <w:sz w:val="24"/>
          <w:szCs w:val="24"/>
        </w:rPr>
      </w:pPr>
    </w:p>
    <w:p w14:paraId="17021D9F" w14:textId="25C3B38C" w:rsidR="00A57AE0" w:rsidRPr="002B4CE3" w:rsidRDefault="00FE0AE6" w:rsidP="00150EB2">
      <w:pPr>
        <w:spacing w:line="276" w:lineRule="auto"/>
        <w:ind w:firstLine="709"/>
        <w:jc w:val="both"/>
        <w:rPr>
          <w:rFonts w:ascii="Bell MT" w:hAnsi="Bell MT" w:cs="Courier New"/>
          <w:b/>
          <w:bCs/>
          <w:color w:val="000000" w:themeColor="text1"/>
          <w:sz w:val="24"/>
          <w:szCs w:val="24"/>
        </w:rPr>
      </w:pPr>
      <w:r w:rsidRPr="00EE5D49">
        <w:rPr>
          <w:rFonts w:ascii="Bell MT" w:hAnsi="Bell MT" w:cs="Courier New"/>
          <w:b/>
          <w:bCs/>
          <w:color w:val="000000" w:themeColor="text1"/>
          <w:sz w:val="24"/>
          <w:szCs w:val="24"/>
        </w:rPr>
        <w:lastRenderedPageBreak/>
        <w:t>Por lo que toca a datos que tienen impacto en Yucatán</w:t>
      </w:r>
      <w:r w:rsidRPr="002B4CE3">
        <w:rPr>
          <w:rFonts w:ascii="Bell MT" w:hAnsi="Bell MT" w:cs="Courier New"/>
          <w:color w:val="000000" w:themeColor="text1"/>
          <w:sz w:val="24"/>
          <w:szCs w:val="24"/>
        </w:rPr>
        <w:t xml:space="preserve">, los datos del organismo autónomo en estadística, nos dice que, </w:t>
      </w:r>
      <w:r w:rsidRPr="002B4CE3">
        <w:rPr>
          <w:rFonts w:ascii="Bell MT" w:hAnsi="Bell MT" w:cs="Courier New"/>
          <w:b/>
          <w:bCs/>
          <w:color w:val="000000" w:themeColor="text1"/>
          <w:sz w:val="24"/>
          <w:szCs w:val="24"/>
        </w:rPr>
        <w:t>en la entidad se da la muerte de 13.02 mujeres por cada 100 mil mujeres</w:t>
      </w:r>
      <w:r w:rsidR="0095174A" w:rsidRPr="002B4CE3">
        <w:rPr>
          <w:rFonts w:ascii="Bell MT" w:hAnsi="Bell MT" w:cs="Courier New"/>
          <w:b/>
          <w:bCs/>
          <w:color w:val="000000" w:themeColor="text1"/>
          <w:sz w:val="24"/>
          <w:szCs w:val="24"/>
        </w:rPr>
        <w:t xml:space="preserve">. </w:t>
      </w:r>
    </w:p>
    <w:p w14:paraId="7ED335B4" w14:textId="6F22C903" w:rsidR="002B4CE3" w:rsidRDefault="0095174A" w:rsidP="002B4CE3">
      <w:pPr>
        <w:spacing w:line="276" w:lineRule="auto"/>
        <w:ind w:firstLine="709"/>
        <w:jc w:val="both"/>
        <w:rPr>
          <w:rFonts w:ascii="Bell MT" w:hAnsi="Bell MT" w:cs="Courier New"/>
          <w:color w:val="000000" w:themeColor="text1"/>
          <w:sz w:val="24"/>
          <w:szCs w:val="24"/>
        </w:rPr>
      </w:pPr>
      <w:r w:rsidRPr="002B4CE3">
        <w:rPr>
          <w:rFonts w:ascii="Bell MT" w:hAnsi="Bell MT" w:cs="Courier New"/>
          <w:color w:val="000000" w:themeColor="text1"/>
          <w:sz w:val="24"/>
          <w:szCs w:val="24"/>
        </w:rPr>
        <w:t xml:space="preserve">En el propio año 2022, la Secretaría de Salud </w:t>
      </w:r>
      <w:r w:rsidR="00A14DD2" w:rsidRPr="002B4CE3">
        <w:rPr>
          <w:rFonts w:ascii="Bell MT" w:hAnsi="Bell MT" w:cs="Courier New"/>
          <w:color w:val="000000" w:themeColor="text1"/>
          <w:sz w:val="24"/>
          <w:szCs w:val="24"/>
        </w:rPr>
        <w:t xml:space="preserve">a través de comunicados a medios periodísticos </w:t>
      </w:r>
      <w:r w:rsidRPr="002B4CE3">
        <w:rPr>
          <w:rFonts w:ascii="Bell MT" w:hAnsi="Bell MT" w:cs="Courier New"/>
          <w:color w:val="000000" w:themeColor="text1"/>
          <w:sz w:val="24"/>
          <w:szCs w:val="24"/>
        </w:rPr>
        <w:t xml:space="preserve">advirtió que los casos de cáncer de mama han ido en aumento desde del año 2016, pues desde ese año al 2021, </w:t>
      </w:r>
      <w:r w:rsidRPr="002B4CE3">
        <w:rPr>
          <w:rFonts w:ascii="Bell MT" w:hAnsi="Bell MT" w:cs="Courier New"/>
          <w:b/>
          <w:bCs/>
          <w:color w:val="000000" w:themeColor="text1"/>
          <w:sz w:val="24"/>
          <w:szCs w:val="24"/>
        </w:rPr>
        <w:t>se tuvo un acumulado de casos confirmados en más de 1, 600 personas</w:t>
      </w:r>
      <w:r w:rsidR="00A57AE0" w:rsidRPr="002B4CE3">
        <w:rPr>
          <w:rStyle w:val="Refdenotaalpie"/>
          <w:rFonts w:ascii="Bell MT" w:hAnsi="Bell MT" w:cs="Courier New"/>
          <w:b/>
          <w:bCs/>
          <w:color w:val="000000" w:themeColor="text1"/>
          <w:sz w:val="24"/>
          <w:szCs w:val="24"/>
        </w:rPr>
        <w:footnoteReference w:id="11"/>
      </w:r>
      <w:r w:rsidRPr="002B4CE3">
        <w:rPr>
          <w:rFonts w:ascii="Bell MT" w:hAnsi="Bell MT" w:cs="Courier New"/>
          <w:b/>
          <w:bCs/>
          <w:color w:val="000000" w:themeColor="text1"/>
          <w:sz w:val="24"/>
          <w:szCs w:val="24"/>
        </w:rPr>
        <w:t xml:space="preserve">.  </w:t>
      </w:r>
      <w:r w:rsidR="00A9589B" w:rsidRPr="002B4CE3">
        <w:rPr>
          <w:rFonts w:ascii="Bell MT" w:hAnsi="Bell MT" w:cs="Courier New"/>
          <w:color w:val="000000" w:themeColor="text1"/>
          <w:sz w:val="24"/>
          <w:szCs w:val="24"/>
        </w:rPr>
        <w:t>Si bien nuestro estado se mantiene muy por debajo de la media nacional, los últimos años</w:t>
      </w:r>
      <w:r w:rsidR="00BA463E">
        <w:rPr>
          <w:rFonts w:ascii="Bell MT" w:hAnsi="Bell MT" w:cs="Courier New"/>
          <w:color w:val="000000" w:themeColor="text1"/>
          <w:sz w:val="24"/>
          <w:szCs w:val="24"/>
        </w:rPr>
        <w:t>,</w:t>
      </w:r>
      <w:r w:rsidR="00A9589B" w:rsidRPr="002B4CE3">
        <w:rPr>
          <w:rFonts w:ascii="Bell MT" w:hAnsi="Bell MT" w:cs="Courier New"/>
          <w:color w:val="000000" w:themeColor="text1"/>
          <w:sz w:val="24"/>
          <w:szCs w:val="24"/>
        </w:rPr>
        <w:t xml:space="preserve"> como se ha visto ha habido un aumento significativo en este mal.</w:t>
      </w:r>
    </w:p>
    <w:p w14:paraId="6C1F41ED" w14:textId="3DEC6CE4" w:rsidR="00FD02D8" w:rsidRDefault="002B4CE3" w:rsidP="008411F7">
      <w:pPr>
        <w:spacing w:after="0" w:line="276" w:lineRule="auto"/>
        <w:ind w:firstLine="709"/>
        <w:jc w:val="both"/>
        <w:rPr>
          <w:rFonts w:ascii="Bell MT" w:hAnsi="Bell MT" w:cs="Courier New"/>
          <w:color w:val="000000" w:themeColor="text1"/>
          <w:sz w:val="24"/>
          <w:szCs w:val="24"/>
        </w:rPr>
      </w:pPr>
      <w:r>
        <w:rPr>
          <w:rFonts w:ascii="Bell MT" w:hAnsi="Bell MT" w:cs="Courier New"/>
          <w:color w:val="000000" w:themeColor="text1"/>
          <w:sz w:val="24"/>
          <w:szCs w:val="24"/>
        </w:rPr>
        <w:t xml:space="preserve">En respuesta a ello, </w:t>
      </w:r>
      <w:r w:rsidRPr="00F3061D">
        <w:rPr>
          <w:rFonts w:ascii="Bell MT" w:hAnsi="Bell MT" w:cs="Courier New"/>
          <w:b/>
          <w:bCs/>
          <w:color w:val="000000" w:themeColor="text1"/>
          <w:sz w:val="24"/>
          <w:szCs w:val="24"/>
        </w:rPr>
        <w:t>desde la óptica gubernamental</w:t>
      </w:r>
      <w:r w:rsidR="00540E44" w:rsidRPr="00F3061D">
        <w:rPr>
          <w:rFonts w:ascii="Bell MT" w:hAnsi="Bell MT" w:cs="Courier New"/>
          <w:b/>
          <w:bCs/>
          <w:color w:val="000000" w:themeColor="text1"/>
          <w:sz w:val="24"/>
          <w:szCs w:val="24"/>
        </w:rPr>
        <w:t xml:space="preserve"> local</w:t>
      </w:r>
      <w:r w:rsidR="00540E44">
        <w:rPr>
          <w:rStyle w:val="Refdenotaalpie"/>
          <w:rFonts w:ascii="Bell MT" w:hAnsi="Bell MT" w:cs="Courier New"/>
          <w:color w:val="000000" w:themeColor="text1"/>
          <w:sz w:val="24"/>
          <w:szCs w:val="24"/>
        </w:rPr>
        <w:footnoteReference w:id="12"/>
      </w:r>
      <w:r>
        <w:rPr>
          <w:rFonts w:ascii="Bell MT" w:hAnsi="Bell MT" w:cs="Courier New"/>
          <w:color w:val="000000" w:themeColor="text1"/>
          <w:sz w:val="24"/>
          <w:szCs w:val="24"/>
        </w:rPr>
        <w:t xml:space="preserve"> se prestan servicios informativos, preventivos y de atención mediante acciones que pueden encontrar similitud con los lineamientos propuestos por la Organización de las Naciones Unidas</w:t>
      </w:r>
      <w:r w:rsidR="00C22EA9">
        <w:rPr>
          <w:rFonts w:ascii="Bell MT" w:hAnsi="Bell MT" w:cs="Courier New"/>
          <w:color w:val="000000" w:themeColor="text1"/>
          <w:sz w:val="24"/>
          <w:szCs w:val="24"/>
        </w:rPr>
        <w:t>,</w:t>
      </w:r>
      <w:r>
        <w:rPr>
          <w:rFonts w:ascii="Bell MT" w:hAnsi="Bell MT" w:cs="Courier New"/>
          <w:color w:val="000000" w:themeColor="text1"/>
          <w:sz w:val="24"/>
          <w:szCs w:val="24"/>
        </w:rPr>
        <w:t xml:space="preserve"> tales como: </w:t>
      </w:r>
    </w:p>
    <w:p w14:paraId="0E47290C" w14:textId="77777777" w:rsidR="008411F7" w:rsidRDefault="008411F7" w:rsidP="008411F7">
      <w:pPr>
        <w:spacing w:after="0" w:line="276" w:lineRule="auto"/>
        <w:ind w:firstLine="709"/>
        <w:jc w:val="both"/>
        <w:rPr>
          <w:rFonts w:ascii="Bell MT" w:hAnsi="Bell MT" w:cs="Courier New"/>
          <w:color w:val="000000" w:themeColor="text1"/>
          <w:sz w:val="24"/>
          <w:szCs w:val="24"/>
        </w:rPr>
      </w:pPr>
    </w:p>
    <w:p w14:paraId="684EEABB" w14:textId="77777777" w:rsidR="002B4CE3" w:rsidRPr="00947C8C" w:rsidRDefault="002B4CE3" w:rsidP="008411F7">
      <w:pPr>
        <w:pStyle w:val="Prrafodelista"/>
        <w:numPr>
          <w:ilvl w:val="0"/>
          <w:numId w:val="20"/>
        </w:numPr>
        <w:rPr>
          <w:rFonts w:ascii="Bell MT" w:eastAsia="Calibri" w:hAnsi="Bell MT" w:cs="Courier New"/>
          <w:i/>
          <w:iCs/>
          <w:color w:val="000000" w:themeColor="text1"/>
          <w:lang w:val="es-MX" w:eastAsia="es-MX"/>
        </w:rPr>
      </w:pPr>
      <w:r w:rsidRPr="00947C8C">
        <w:rPr>
          <w:rFonts w:ascii="Bell MT" w:eastAsia="Calibri" w:hAnsi="Bell MT" w:cs="Courier New"/>
          <w:i/>
          <w:iCs/>
          <w:color w:val="000000" w:themeColor="text1"/>
          <w:lang w:val="es-MX" w:eastAsia="es-MX"/>
        </w:rPr>
        <w:t>Folletos o impresos de papel con información sobre el cáncer en la campaña de prevención.</w:t>
      </w:r>
    </w:p>
    <w:p w14:paraId="369006CA" w14:textId="77777777" w:rsidR="002B4CE3" w:rsidRPr="00947C8C" w:rsidRDefault="002B4CE3" w:rsidP="0039742A">
      <w:pPr>
        <w:pStyle w:val="Prrafodelista"/>
        <w:numPr>
          <w:ilvl w:val="0"/>
          <w:numId w:val="20"/>
        </w:numPr>
        <w:rPr>
          <w:rFonts w:ascii="Bell MT" w:eastAsia="Calibri" w:hAnsi="Bell MT" w:cs="Courier New"/>
          <w:i/>
          <w:iCs/>
          <w:color w:val="000000" w:themeColor="text1"/>
          <w:lang w:val="es-MX" w:eastAsia="es-MX"/>
        </w:rPr>
      </w:pPr>
      <w:r w:rsidRPr="00947C8C">
        <w:rPr>
          <w:rFonts w:ascii="Bell MT" w:eastAsia="Calibri" w:hAnsi="Bell MT" w:cs="Courier New"/>
          <w:i/>
          <w:iCs/>
          <w:color w:val="000000" w:themeColor="text1"/>
          <w:lang w:val="es-MX" w:eastAsia="es-MX"/>
        </w:rPr>
        <w:t>Estudios de detección de cáncer de mama.</w:t>
      </w:r>
    </w:p>
    <w:p w14:paraId="4E613AB7" w14:textId="77777777" w:rsidR="002B4CE3" w:rsidRPr="00947C8C" w:rsidRDefault="002B4CE3" w:rsidP="0039742A">
      <w:pPr>
        <w:pStyle w:val="Prrafodelista"/>
        <w:numPr>
          <w:ilvl w:val="0"/>
          <w:numId w:val="20"/>
        </w:numPr>
        <w:rPr>
          <w:rFonts w:ascii="Bell MT" w:eastAsia="Calibri" w:hAnsi="Bell MT" w:cs="Courier New"/>
          <w:i/>
          <w:iCs/>
          <w:color w:val="000000" w:themeColor="text1"/>
          <w:lang w:val="es-MX" w:eastAsia="es-MX"/>
        </w:rPr>
      </w:pPr>
      <w:r w:rsidRPr="00947C8C">
        <w:rPr>
          <w:rFonts w:ascii="Bell MT" w:eastAsia="Calibri" w:hAnsi="Bell MT" w:cs="Courier New"/>
          <w:i/>
          <w:iCs/>
          <w:color w:val="000000" w:themeColor="text1"/>
          <w:lang w:val="es-MX" w:eastAsia="es-MX"/>
        </w:rPr>
        <w:t>Exploración clínica (usuarias de 25 a 39 años).</w:t>
      </w:r>
    </w:p>
    <w:p w14:paraId="03165554" w14:textId="77777777" w:rsidR="002B4CE3" w:rsidRPr="00947C8C" w:rsidRDefault="002B4CE3" w:rsidP="0039742A">
      <w:pPr>
        <w:pStyle w:val="Prrafodelista"/>
        <w:numPr>
          <w:ilvl w:val="0"/>
          <w:numId w:val="20"/>
        </w:numPr>
        <w:rPr>
          <w:rFonts w:ascii="Bell MT" w:eastAsia="Calibri" w:hAnsi="Bell MT" w:cs="Courier New"/>
          <w:i/>
          <w:iCs/>
          <w:color w:val="000000" w:themeColor="text1"/>
          <w:lang w:val="es-MX" w:eastAsia="es-MX"/>
        </w:rPr>
      </w:pPr>
      <w:r w:rsidRPr="00947C8C">
        <w:rPr>
          <w:rFonts w:ascii="Bell MT" w:eastAsia="Calibri" w:hAnsi="Bell MT" w:cs="Courier New"/>
          <w:i/>
          <w:iCs/>
          <w:color w:val="000000" w:themeColor="text1"/>
          <w:lang w:val="es-MX" w:eastAsia="es-MX"/>
        </w:rPr>
        <w:t>Mastografía (usuarias de 40 a 69 años).</w:t>
      </w:r>
    </w:p>
    <w:p w14:paraId="0AD418A3" w14:textId="77777777" w:rsidR="002B4CE3" w:rsidRPr="00947C8C" w:rsidRDefault="002B4CE3" w:rsidP="008411F7">
      <w:pPr>
        <w:pStyle w:val="Prrafodelista"/>
        <w:numPr>
          <w:ilvl w:val="0"/>
          <w:numId w:val="20"/>
        </w:numPr>
        <w:rPr>
          <w:rFonts w:ascii="Bell MT" w:eastAsia="Calibri" w:hAnsi="Bell MT" w:cs="Courier New"/>
          <w:i/>
          <w:iCs/>
          <w:color w:val="000000" w:themeColor="text1"/>
          <w:lang w:val="es-MX" w:eastAsia="es-MX"/>
        </w:rPr>
      </w:pPr>
      <w:r w:rsidRPr="00947C8C">
        <w:rPr>
          <w:rFonts w:ascii="Bell MT" w:eastAsia="Calibri" w:hAnsi="Bell MT" w:cs="Courier New"/>
          <w:i/>
          <w:iCs/>
          <w:color w:val="000000" w:themeColor="text1"/>
          <w:lang w:val="es-MX" w:eastAsia="es-MX"/>
        </w:rPr>
        <w:t>Tratamiento a los casos con diagnóstico de lesiones precancerosas.</w:t>
      </w:r>
    </w:p>
    <w:p w14:paraId="05C1E3A3" w14:textId="1287366B" w:rsidR="002B4CE3" w:rsidRPr="00947C8C" w:rsidRDefault="002B4CE3" w:rsidP="008411F7">
      <w:pPr>
        <w:pStyle w:val="Prrafodelista"/>
        <w:numPr>
          <w:ilvl w:val="0"/>
          <w:numId w:val="20"/>
        </w:numPr>
        <w:rPr>
          <w:rFonts w:ascii="Bell MT" w:eastAsia="Calibri" w:hAnsi="Bell MT" w:cs="Courier New"/>
          <w:i/>
          <w:iCs/>
          <w:color w:val="000000" w:themeColor="text1"/>
          <w:lang w:val="es-MX" w:eastAsia="es-MX"/>
        </w:rPr>
      </w:pPr>
      <w:r w:rsidRPr="00947C8C">
        <w:rPr>
          <w:rFonts w:ascii="Bell MT" w:eastAsia="Calibri" w:hAnsi="Bell MT" w:cs="Courier New"/>
          <w:i/>
          <w:iCs/>
          <w:color w:val="000000" w:themeColor="text1"/>
          <w:lang w:val="es-MX" w:eastAsia="es-MX"/>
        </w:rPr>
        <w:t>Consulta de control de lesiones precancerosas.</w:t>
      </w:r>
    </w:p>
    <w:p w14:paraId="683F71DF" w14:textId="271BDB70" w:rsidR="008411F7" w:rsidRPr="008411F7" w:rsidRDefault="008411F7" w:rsidP="008411F7">
      <w:pPr>
        <w:jc w:val="both"/>
        <w:rPr>
          <w:rFonts w:ascii="Bell MT" w:hAnsi="Bell MT" w:cs="Courier New"/>
          <w:color w:val="000000" w:themeColor="text1"/>
          <w:sz w:val="24"/>
          <w:szCs w:val="24"/>
        </w:rPr>
      </w:pPr>
    </w:p>
    <w:p w14:paraId="72BE278F" w14:textId="19932D77" w:rsidR="008411F7" w:rsidRDefault="005126D3" w:rsidP="00177991">
      <w:pPr>
        <w:spacing w:line="276" w:lineRule="auto"/>
        <w:ind w:firstLine="709"/>
        <w:rPr>
          <w:rFonts w:ascii="Bell MT" w:hAnsi="Bell MT" w:cs="Courier New"/>
          <w:color w:val="000000" w:themeColor="text1"/>
          <w:sz w:val="24"/>
          <w:szCs w:val="24"/>
        </w:rPr>
      </w:pPr>
      <w:r>
        <w:rPr>
          <w:rFonts w:ascii="Bell MT" w:hAnsi="Bell MT" w:cs="Courier New"/>
          <w:color w:val="000000" w:themeColor="text1"/>
          <w:sz w:val="24"/>
          <w:szCs w:val="24"/>
        </w:rPr>
        <w:t xml:space="preserve">Se resalta que la política sanitaria </w:t>
      </w:r>
      <w:r w:rsidR="00417537">
        <w:rPr>
          <w:rFonts w:ascii="Bell MT" w:hAnsi="Bell MT" w:cs="Courier New"/>
          <w:color w:val="000000" w:themeColor="text1"/>
          <w:sz w:val="24"/>
          <w:szCs w:val="24"/>
        </w:rPr>
        <w:t xml:space="preserve">en materia preventiva en Yucatán se encuentra prevista </w:t>
      </w:r>
      <w:r w:rsidR="00947C8C">
        <w:rPr>
          <w:rFonts w:ascii="Bell MT" w:hAnsi="Bell MT" w:cs="Courier New"/>
          <w:color w:val="000000" w:themeColor="text1"/>
          <w:sz w:val="24"/>
          <w:szCs w:val="24"/>
        </w:rPr>
        <w:t xml:space="preserve">dentro de la Ley de Salud del Estado de Yucatán, </w:t>
      </w:r>
      <w:r w:rsidR="00417537">
        <w:rPr>
          <w:rFonts w:ascii="Bell MT" w:hAnsi="Bell MT" w:cs="Courier New"/>
          <w:color w:val="000000" w:themeColor="text1"/>
          <w:sz w:val="24"/>
          <w:szCs w:val="24"/>
        </w:rPr>
        <w:t xml:space="preserve">en </w:t>
      </w:r>
      <w:r w:rsidR="00947C8C">
        <w:rPr>
          <w:rFonts w:ascii="Bell MT" w:hAnsi="Bell MT" w:cs="Courier New"/>
          <w:color w:val="000000" w:themeColor="text1"/>
          <w:sz w:val="24"/>
          <w:szCs w:val="24"/>
        </w:rPr>
        <w:t>el siguiente capítulo:</w:t>
      </w:r>
      <w:r w:rsidR="00417537">
        <w:rPr>
          <w:rFonts w:ascii="Bell MT" w:hAnsi="Bell MT" w:cs="Courier New"/>
          <w:color w:val="000000" w:themeColor="text1"/>
          <w:sz w:val="24"/>
          <w:szCs w:val="24"/>
        </w:rPr>
        <w:t xml:space="preserve"> </w:t>
      </w:r>
    </w:p>
    <w:p w14:paraId="3E43EA40" w14:textId="77777777" w:rsidR="00DC06F6" w:rsidRPr="008411F7" w:rsidRDefault="00DC06F6" w:rsidP="00177991">
      <w:pPr>
        <w:spacing w:line="276" w:lineRule="auto"/>
        <w:ind w:firstLine="709"/>
        <w:rPr>
          <w:rFonts w:ascii="Bell MT" w:hAnsi="Bell MT" w:cs="Courier New"/>
          <w:color w:val="000000" w:themeColor="text1"/>
          <w:sz w:val="24"/>
          <w:szCs w:val="24"/>
        </w:rPr>
      </w:pPr>
    </w:p>
    <w:p w14:paraId="50307F2F" w14:textId="540D4598" w:rsidR="00947C8C" w:rsidRPr="00947C8C" w:rsidRDefault="00947C8C" w:rsidP="00947C8C">
      <w:pPr>
        <w:spacing w:after="0" w:line="240" w:lineRule="auto"/>
        <w:jc w:val="center"/>
        <w:rPr>
          <w:rFonts w:ascii="Bell MT" w:hAnsi="Bell MT" w:cs="Arial"/>
          <w:b/>
          <w:bCs/>
          <w:i/>
          <w:iCs/>
        </w:rPr>
      </w:pPr>
      <w:r>
        <w:rPr>
          <w:rFonts w:ascii="Bell MT" w:hAnsi="Bell MT" w:cs="Arial"/>
          <w:b/>
          <w:bCs/>
          <w:i/>
          <w:iCs/>
        </w:rPr>
        <w:t>“</w:t>
      </w:r>
      <w:r w:rsidRPr="00947C8C">
        <w:rPr>
          <w:rFonts w:ascii="Bell MT" w:hAnsi="Bell MT" w:cs="Arial"/>
          <w:b/>
          <w:bCs/>
          <w:i/>
          <w:iCs/>
        </w:rPr>
        <w:t>CAPITULO III</w:t>
      </w:r>
    </w:p>
    <w:p w14:paraId="6F8C03B7" w14:textId="77777777" w:rsidR="00947C8C" w:rsidRPr="00947C8C" w:rsidRDefault="00947C8C" w:rsidP="00947C8C">
      <w:pPr>
        <w:spacing w:after="0" w:line="240" w:lineRule="auto"/>
        <w:jc w:val="center"/>
        <w:rPr>
          <w:rFonts w:ascii="Bell MT" w:hAnsi="Bell MT" w:cs="Arial"/>
          <w:b/>
          <w:bCs/>
          <w:i/>
          <w:iCs/>
        </w:rPr>
      </w:pPr>
      <w:r w:rsidRPr="00947C8C">
        <w:rPr>
          <w:rFonts w:ascii="Bell MT" w:hAnsi="Bell MT" w:cs="Arial"/>
          <w:b/>
          <w:bCs/>
          <w:i/>
          <w:iCs/>
        </w:rPr>
        <w:t>Enfermedades no Transmisibles</w:t>
      </w:r>
    </w:p>
    <w:p w14:paraId="697774EB" w14:textId="77777777" w:rsidR="00947C8C" w:rsidRPr="00947C8C" w:rsidRDefault="00947C8C" w:rsidP="00947C8C">
      <w:pPr>
        <w:spacing w:after="0" w:line="240" w:lineRule="auto"/>
        <w:jc w:val="center"/>
        <w:rPr>
          <w:rFonts w:ascii="Bell MT" w:hAnsi="Bell MT" w:cs="Arial"/>
          <w:b/>
          <w:bCs/>
          <w:i/>
          <w:iCs/>
        </w:rPr>
      </w:pPr>
    </w:p>
    <w:p w14:paraId="26CD5BE0" w14:textId="77777777" w:rsidR="00947C8C" w:rsidRPr="00947C8C" w:rsidRDefault="00947C8C" w:rsidP="00947C8C">
      <w:pPr>
        <w:spacing w:after="0" w:line="240" w:lineRule="auto"/>
        <w:jc w:val="both"/>
        <w:rPr>
          <w:rFonts w:ascii="Bell MT" w:hAnsi="Bell MT" w:cs="Arial"/>
          <w:i/>
          <w:iCs/>
        </w:rPr>
      </w:pPr>
      <w:r w:rsidRPr="00947C8C">
        <w:rPr>
          <w:rFonts w:ascii="Bell MT" w:hAnsi="Bell MT" w:cs="Arial"/>
          <w:b/>
          <w:bCs/>
          <w:i/>
          <w:iCs/>
        </w:rPr>
        <w:t xml:space="preserve">Artículo 129.- </w:t>
      </w:r>
      <w:r w:rsidRPr="00AB4C71">
        <w:rPr>
          <w:rFonts w:ascii="Bell MT" w:hAnsi="Bell MT" w:cs="Arial"/>
          <w:b/>
          <w:bCs/>
          <w:i/>
          <w:iCs/>
        </w:rPr>
        <w:t>El Estado realizará actividades de prevención y control del cáncer y las demás enfermedades no transmisibles que las autoridades sanitarias competentes determinen</w:t>
      </w:r>
      <w:r w:rsidRPr="00947C8C">
        <w:rPr>
          <w:rFonts w:ascii="Bell MT" w:hAnsi="Bell MT" w:cs="Arial"/>
          <w:i/>
          <w:iCs/>
        </w:rPr>
        <w:t>, coordinando sus actividades con otras Dependencias y Entidades Públicas y con la Secretaría para la investigación, prevención y control de dichas enfermedades.</w:t>
      </w:r>
    </w:p>
    <w:p w14:paraId="2F4A678F" w14:textId="77777777" w:rsidR="00947C8C" w:rsidRPr="00947C8C" w:rsidRDefault="00947C8C" w:rsidP="00947C8C">
      <w:pPr>
        <w:spacing w:after="0" w:line="240" w:lineRule="auto"/>
        <w:jc w:val="both"/>
        <w:rPr>
          <w:rFonts w:ascii="Bell MT" w:hAnsi="Bell MT" w:cs="Arial"/>
          <w:i/>
          <w:iCs/>
        </w:rPr>
      </w:pPr>
    </w:p>
    <w:p w14:paraId="5473A1DB" w14:textId="3DBDF993" w:rsidR="00947C8C" w:rsidRPr="00947C8C" w:rsidRDefault="00947C8C" w:rsidP="00947C8C">
      <w:pPr>
        <w:pStyle w:val="Cuerpo"/>
        <w:spacing w:after="0" w:line="240" w:lineRule="auto"/>
        <w:ind w:left="0"/>
        <w:rPr>
          <w:rFonts w:ascii="Bell MT" w:eastAsia="Arial" w:hAnsi="Bell MT" w:cs="Arial"/>
          <w:i/>
          <w:iCs/>
          <w:color w:val="auto"/>
          <w:sz w:val="22"/>
          <w:szCs w:val="22"/>
        </w:rPr>
      </w:pPr>
      <w:r w:rsidRPr="00947C8C">
        <w:rPr>
          <w:rFonts w:ascii="Bell MT" w:eastAsia="Arial" w:hAnsi="Bell MT" w:cs="Arial"/>
          <w:b/>
          <w:bCs/>
          <w:i/>
          <w:iCs/>
          <w:color w:val="auto"/>
          <w:sz w:val="22"/>
          <w:szCs w:val="22"/>
        </w:rPr>
        <w:t xml:space="preserve">Artículo 129 </w:t>
      </w:r>
      <w:r w:rsidR="00AB4C71" w:rsidRPr="00947C8C">
        <w:rPr>
          <w:rFonts w:ascii="Bell MT" w:eastAsia="Arial" w:hAnsi="Bell MT" w:cs="Arial"/>
          <w:b/>
          <w:bCs/>
          <w:i/>
          <w:iCs/>
          <w:color w:val="auto"/>
          <w:sz w:val="22"/>
          <w:szCs w:val="22"/>
        </w:rPr>
        <w:t>Bis. -</w:t>
      </w:r>
      <w:r w:rsidRPr="00947C8C">
        <w:rPr>
          <w:rFonts w:ascii="Bell MT" w:eastAsia="Arial" w:hAnsi="Bell MT" w:cs="Arial"/>
          <w:i/>
          <w:iCs/>
          <w:color w:val="auto"/>
          <w:sz w:val="22"/>
          <w:szCs w:val="22"/>
        </w:rPr>
        <w:t xml:space="preserve"> Las autoridades sanitarias deberán, en el ámbito de sus competencias, verificar, vigilar y supervisar tanto las condiciones físicas, técnicas o cualquier otra, que garantice la calidad, idoneidad y eficacia del instrumental médico utilizado por centros de salud, clínicas y hospitales, en términos del presente capitulo y demás ordenamientos en materia de prevención al cáncer de mama, tratamientos oncológicos y demás enfermedades no transmisibles o padecimientos.</w:t>
      </w:r>
    </w:p>
    <w:p w14:paraId="73151E48" w14:textId="77777777" w:rsidR="00947C8C" w:rsidRPr="00947C8C" w:rsidRDefault="00947C8C" w:rsidP="00947C8C">
      <w:pPr>
        <w:pStyle w:val="Cuerpo"/>
        <w:spacing w:after="0" w:line="240" w:lineRule="auto"/>
        <w:rPr>
          <w:rFonts w:ascii="Bell MT" w:hAnsi="Bell MT" w:cs="Arial"/>
          <w:i/>
          <w:iCs/>
          <w:color w:val="auto"/>
          <w:sz w:val="22"/>
          <w:szCs w:val="22"/>
        </w:rPr>
      </w:pPr>
    </w:p>
    <w:p w14:paraId="0C379430" w14:textId="77777777" w:rsidR="00947C8C" w:rsidRPr="00947C8C" w:rsidRDefault="00947C8C" w:rsidP="00947C8C">
      <w:pPr>
        <w:spacing w:after="0" w:line="240" w:lineRule="auto"/>
        <w:ind w:firstLine="708"/>
        <w:jc w:val="both"/>
        <w:rPr>
          <w:rFonts w:ascii="Bell MT" w:hAnsi="Bell MT" w:cs="Arial"/>
          <w:i/>
          <w:iCs/>
        </w:rPr>
      </w:pPr>
      <w:r w:rsidRPr="00947C8C">
        <w:rPr>
          <w:rFonts w:ascii="Bell MT" w:hAnsi="Bell MT" w:cs="Arial"/>
          <w:i/>
          <w:iCs/>
        </w:rPr>
        <w:lastRenderedPageBreak/>
        <w:t>Las autoridades sanitarias a las que hace referencia el articulo deberán verificar, vigilar y supervisar que el personal encargado de operar, maniobrar, manipular o utilicen el instrumental médico al que alude el párrafo que antecede, cuenten con los conocimientos técnicos para ello en términos de la normatividad aplicable.</w:t>
      </w:r>
    </w:p>
    <w:p w14:paraId="56474BDA" w14:textId="77777777" w:rsidR="00E872D8" w:rsidRDefault="00E872D8" w:rsidP="00947C8C">
      <w:pPr>
        <w:spacing w:after="0" w:line="240" w:lineRule="auto"/>
        <w:ind w:firstLine="709"/>
        <w:jc w:val="right"/>
        <w:rPr>
          <w:rFonts w:ascii="Bell MT" w:eastAsia="MS Mincho" w:hAnsi="Bell MT"/>
          <w:i/>
          <w:iCs/>
          <w:color w:val="0000FF"/>
        </w:rPr>
      </w:pPr>
    </w:p>
    <w:p w14:paraId="57102B0C" w14:textId="77777777" w:rsidR="00947C8C" w:rsidRPr="00947C8C" w:rsidRDefault="00947C8C" w:rsidP="00947C8C">
      <w:pPr>
        <w:spacing w:after="0" w:line="240" w:lineRule="auto"/>
        <w:jc w:val="both"/>
        <w:rPr>
          <w:rFonts w:ascii="Bell MT" w:hAnsi="Bell MT" w:cs="Arial"/>
          <w:i/>
          <w:iCs/>
        </w:rPr>
      </w:pPr>
      <w:r w:rsidRPr="00947C8C">
        <w:rPr>
          <w:rFonts w:ascii="Bell MT" w:hAnsi="Bell MT" w:cs="Arial"/>
          <w:b/>
          <w:bCs/>
          <w:i/>
          <w:iCs/>
        </w:rPr>
        <w:t>Artículo 130.-</w:t>
      </w:r>
      <w:r w:rsidRPr="00947C8C">
        <w:rPr>
          <w:rFonts w:ascii="Bell MT" w:hAnsi="Bell MT" w:cs="Arial"/>
          <w:i/>
          <w:iCs/>
        </w:rPr>
        <w:t xml:space="preserve"> </w:t>
      </w:r>
      <w:r w:rsidRPr="00AB4C71">
        <w:rPr>
          <w:rFonts w:ascii="Bell MT" w:hAnsi="Bell MT" w:cs="Arial"/>
          <w:b/>
          <w:bCs/>
          <w:i/>
          <w:iCs/>
        </w:rPr>
        <w:t>El ejercicio de la acción de prevención y control de las enfermedades no transmisibles comprenderá una o más de las siguientes medidas,</w:t>
      </w:r>
      <w:r w:rsidRPr="00947C8C">
        <w:rPr>
          <w:rFonts w:ascii="Bell MT" w:hAnsi="Bell MT" w:cs="Arial"/>
          <w:i/>
          <w:iCs/>
        </w:rPr>
        <w:t xml:space="preserve"> según el caso de que se trate:</w:t>
      </w:r>
    </w:p>
    <w:p w14:paraId="22504B58" w14:textId="77777777" w:rsidR="00947C8C" w:rsidRPr="00947C8C" w:rsidRDefault="00947C8C" w:rsidP="00947C8C">
      <w:pPr>
        <w:spacing w:after="0" w:line="240" w:lineRule="auto"/>
        <w:jc w:val="both"/>
        <w:rPr>
          <w:rFonts w:ascii="Bell MT" w:hAnsi="Bell MT" w:cs="Arial"/>
          <w:i/>
          <w:iCs/>
        </w:rPr>
      </w:pPr>
    </w:p>
    <w:p w14:paraId="7D673C97" w14:textId="77777777" w:rsidR="00947C8C" w:rsidRPr="00AB4C71" w:rsidRDefault="00947C8C" w:rsidP="00947C8C">
      <w:pPr>
        <w:spacing w:after="0" w:line="240" w:lineRule="auto"/>
        <w:ind w:firstLine="426"/>
        <w:jc w:val="both"/>
        <w:rPr>
          <w:rFonts w:ascii="Bell MT" w:hAnsi="Bell MT" w:cs="Arial"/>
          <w:b/>
          <w:bCs/>
          <w:i/>
          <w:iCs/>
          <w:u w:val="single"/>
        </w:rPr>
      </w:pPr>
      <w:r w:rsidRPr="00947C8C">
        <w:rPr>
          <w:rFonts w:ascii="Bell MT" w:hAnsi="Bell MT" w:cs="Arial"/>
          <w:b/>
          <w:bCs/>
          <w:i/>
          <w:iCs/>
        </w:rPr>
        <w:t>I.-</w:t>
      </w:r>
      <w:r w:rsidRPr="00947C8C">
        <w:rPr>
          <w:rFonts w:ascii="Bell MT" w:hAnsi="Bell MT" w:cs="Arial"/>
          <w:i/>
          <w:iCs/>
        </w:rPr>
        <w:t xml:space="preserve"> </w:t>
      </w:r>
      <w:r w:rsidRPr="00AB4C71">
        <w:rPr>
          <w:rFonts w:ascii="Bell MT" w:hAnsi="Bell MT" w:cs="Arial"/>
          <w:b/>
          <w:bCs/>
          <w:i/>
          <w:iCs/>
          <w:u w:val="single"/>
        </w:rPr>
        <w:t>La detección oportuna de las enfermedades no transmisibles y la evaluación de riesgo de contraerlas;</w:t>
      </w:r>
    </w:p>
    <w:p w14:paraId="7C8C73F3" w14:textId="77777777" w:rsidR="00947C8C" w:rsidRPr="00AB4C71" w:rsidRDefault="00947C8C" w:rsidP="00947C8C">
      <w:pPr>
        <w:spacing w:after="0" w:line="240" w:lineRule="auto"/>
        <w:ind w:firstLine="426"/>
        <w:jc w:val="both"/>
        <w:rPr>
          <w:rFonts w:ascii="Bell MT" w:hAnsi="Bell MT" w:cs="Arial"/>
          <w:b/>
          <w:bCs/>
          <w:i/>
          <w:iCs/>
          <w:u w:val="single"/>
        </w:rPr>
      </w:pPr>
    </w:p>
    <w:p w14:paraId="33491E4D" w14:textId="77777777" w:rsidR="00947C8C" w:rsidRPr="00AB4C71" w:rsidRDefault="00947C8C" w:rsidP="00947C8C">
      <w:pPr>
        <w:spacing w:after="0" w:line="240" w:lineRule="auto"/>
        <w:ind w:firstLine="426"/>
        <w:jc w:val="both"/>
        <w:rPr>
          <w:rFonts w:ascii="Bell MT" w:hAnsi="Bell MT" w:cs="Arial"/>
          <w:b/>
          <w:bCs/>
          <w:i/>
          <w:iCs/>
          <w:u w:val="single"/>
        </w:rPr>
      </w:pPr>
      <w:r w:rsidRPr="00AB4C71">
        <w:rPr>
          <w:rFonts w:ascii="Bell MT" w:hAnsi="Bell MT" w:cs="Arial"/>
          <w:b/>
          <w:bCs/>
          <w:i/>
          <w:iCs/>
          <w:u w:val="single"/>
        </w:rPr>
        <w:t>II.- La divulgación de medidas higiénicas para el control de los padecimientos;</w:t>
      </w:r>
    </w:p>
    <w:p w14:paraId="171C2E8A" w14:textId="77777777" w:rsidR="00947C8C" w:rsidRPr="00AB4C71" w:rsidRDefault="00947C8C" w:rsidP="00947C8C">
      <w:pPr>
        <w:spacing w:after="0" w:line="240" w:lineRule="auto"/>
        <w:ind w:firstLine="426"/>
        <w:jc w:val="both"/>
        <w:rPr>
          <w:rFonts w:ascii="Bell MT" w:hAnsi="Bell MT" w:cs="Arial"/>
          <w:b/>
          <w:bCs/>
          <w:i/>
          <w:iCs/>
          <w:u w:val="single"/>
        </w:rPr>
      </w:pPr>
    </w:p>
    <w:p w14:paraId="2F32314F" w14:textId="77777777" w:rsidR="00947C8C" w:rsidRPr="00AB4C71" w:rsidRDefault="00947C8C" w:rsidP="00947C8C">
      <w:pPr>
        <w:spacing w:after="0" w:line="240" w:lineRule="auto"/>
        <w:ind w:firstLine="426"/>
        <w:jc w:val="both"/>
        <w:rPr>
          <w:rFonts w:ascii="Bell MT" w:hAnsi="Bell MT" w:cs="Arial"/>
          <w:b/>
          <w:bCs/>
          <w:i/>
          <w:iCs/>
          <w:u w:val="single"/>
        </w:rPr>
      </w:pPr>
      <w:r w:rsidRPr="00AB4C71">
        <w:rPr>
          <w:rFonts w:ascii="Bell MT" w:hAnsi="Bell MT" w:cs="Arial"/>
          <w:b/>
          <w:bCs/>
          <w:i/>
          <w:iCs/>
          <w:u w:val="single"/>
        </w:rPr>
        <w:t>III.- La prevención específica de cada caso y la vigilancia de su cumplimiento;</w:t>
      </w:r>
    </w:p>
    <w:p w14:paraId="339A80FC" w14:textId="77777777" w:rsidR="00947C8C" w:rsidRPr="00AB4C71" w:rsidRDefault="00947C8C" w:rsidP="00947C8C">
      <w:pPr>
        <w:spacing w:after="0" w:line="240" w:lineRule="auto"/>
        <w:ind w:firstLine="426"/>
        <w:jc w:val="both"/>
        <w:rPr>
          <w:rFonts w:ascii="Bell MT" w:hAnsi="Bell MT" w:cs="Arial"/>
          <w:b/>
          <w:bCs/>
          <w:i/>
          <w:iCs/>
          <w:u w:val="single"/>
        </w:rPr>
      </w:pPr>
    </w:p>
    <w:p w14:paraId="495322DB" w14:textId="77777777" w:rsidR="00947C8C" w:rsidRPr="00AB4C71" w:rsidRDefault="00947C8C" w:rsidP="00947C8C">
      <w:pPr>
        <w:spacing w:after="0" w:line="240" w:lineRule="auto"/>
        <w:ind w:firstLine="426"/>
        <w:jc w:val="both"/>
        <w:rPr>
          <w:rFonts w:ascii="Bell MT" w:hAnsi="Bell MT" w:cs="Arial"/>
          <w:b/>
          <w:bCs/>
          <w:i/>
          <w:iCs/>
          <w:u w:val="single"/>
        </w:rPr>
      </w:pPr>
      <w:r w:rsidRPr="00AB4C71">
        <w:rPr>
          <w:rFonts w:ascii="Bell MT" w:hAnsi="Bell MT" w:cs="Arial"/>
          <w:b/>
          <w:bCs/>
          <w:i/>
          <w:iCs/>
          <w:u w:val="single"/>
        </w:rPr>
        <w:t>IV.- La realización de estudios epidemiológicos; y</w:t>
      </w:r>
    </w:p>
    <w:p w14:paraId="156D0733" w14:textId="77777777" w:rsidR="00947C8C" w:rsidRPr="00AB4C71" w:rsidRDefault="00947C8C" w:rsidP="00947C8C">
      <w:pPr>
        <w:spacing w:after="0" w:line="240" w:lineRule="auto"/>
        <w:ind w:firstLine="426"/>
        <w:jc w:val="both"/>
        <w:rPr>
          <w:rFonts w:ascii="Bell MT" w:hAnsi="Bell MT" w:cs="Arial"/>
          <w:b/>
          <w:bCs/>
          <w:i/>
          <w:iCs/>
          <w:u w:val="single"/>
        </w:rPr>
      </w:pPr>
    </w:p>
    <w:p w14:paraId="12B9E8A0" w14:textId="77777777" w:rsidR="00947C8C" w:rsidRPr="00AB4C71" w:rsidRDefault="00947C8C" w:rsidP="00947C8C">
      <w:pPr>
        <w:spacing w:after="0" w:line="240" w:lineRule="auto"/>
        <w:ind w:firstLine="426"/>
        <w:jc w:val="both"/>
        <w:rPr>
          <w:rFonts w:ascii="Bell MT" w:hAnsi="Bell MT" w:cs="Arial"/>
          <w:b/>
          <w:bCs/>
          <w:i/>
          <w:iCs/>
          <w:u w:val="single"/>
        </w:rPr>
      </w:pPr>
      <w:r w:rsidRPr="00AB4C71">
        <w:rPr>
          <w:rFonts w:ascii="Bell MT" w:hAnsi="Bell MT" w:cs="Arial"/>
          <w:b/>
          <w:bCs/>
          <w:i/>
          <w:iCs/>
          <w:u w:val="single"/>
        </w:rPr>
        <w:t>V.- Las demás que sean necesarias para la prevención, tratamiento y control de los padecimientos que se presenten en la población.</w:t>
      </w:r>
    </w:p>
    <w:p w14:paraId="011E0557" w14:textId="77777777" w:rsidR="00947C8C" w:rsidRPr="00947C8C" w:rsidRDefault="00947C8C" w:rsidP="00947C8C">
      <w:pPr>
        <w:spacing w:after="0" w:line="240" w:lineRule="auto"/>
        <w:jc w:val="both"/>
        <w:rPr>
          <w:rFonts w:ascii="Bell MT" w:hAnsi="Bell MT" w:cs="Arial"/>
          <w:i/>
          <w:iCs/>
        </w:rPr>
      </w:pPr>
    </w:p>
    <w:p w14:paraId="77BF8B75" w14:textId="156E3812" w:rsidR="00947C8C" w:rsidRPr="00947C8C" w:rsidRDefault="00947C8C" w:rsidP="00947C8C">
      <w:pPr>
        <w:spacing w:after="0" w:line="240" w:lineRule="auto"/>
        <w:jc w:val="both"/>
        <w:rPr>
          <w:rFonts w:ascii="Bell MT" w:hAnsi="Bell MT" w:cs="Arial"/>
          <w:i/>
          <w:iCs/>
        </w:rPr>
      </w:pPr>
      <w:r w:rsidRPr="00947C8C">
        <w:rPr>
          <w:rFonts w:ascii="Bell MT" w:hAnsi="Bell MT" w:cs="Arial"/>
          <w:b/>
          <w:bCs/>
          <w:i/>
          <w:iCs/>
        </w:rPr>
        <w:t>Artículo 131.-</w:t>
      </w:r>
      <w:r w:rsidRPr="00947C8C">
        <w:rPr>
          <w:rFonts w:ascii="Bell MT" w:hAnsi="Bell MT" w:cs="Arial"/>
          <w:i/>
          <w:iCs/>
        </w:rPr>
        <w:t xml:space="preserve"> Los profesionales, técnicos y auxiliares de la salud deberán rendir informes que el organismo requiera acerca de las enfermedades no transmisibles, en los términos de los Reglamentos que al efecto se expidan.</w:t>
      </w:r>
      <w:r>
        <w:rPr>
          <w:rFonts w:ascii="Bell MT" w:hAnsi="Bell MT" w:cs="Arial"/>
          <w:i/>
          <w:iCs/>
        </w:rPr>
        <w:t>”</w:t>
      </w:r>
    </w:p>
    <w:p w14:paraId="01BA14F9" w14:textId="77777777" w:rsidR="008411F7" w:rsidRPr="00C145E0" w:rsidRDefault="008411F7" w:rsidP="008411F7">
      <w:pPr>
        <w:spacing w:line="240" w:lineRule="auto"/>
        <w:ind w:firstLine="709"/>
        <w:jc w:val="both"/>
        <w:rPr>
          <w:rFonts w:ascii="Bell MT" w:hAnsi="Bell MT" w:cs="Courier New"/>
          <w:color w:val="000000" w:themeColor="text1"/>
          <w:sz w:val="24"/>
          <w:szCs w:val="24"/>
        </w:rPr>
      </w:pPr>
    </w:p>
    <w:p w14:paraId="37B19843" w14:textId="3B5BBEEC" w:rsidR="001A3BBA" w:rsidRDefault="00C145E0" w:rsidP="00ED745D">
      <w:pPr>
        <w:spacing w:line="276" w:lineRule="auto"/>
        <w:ind w:firstLine="709"/>
        <w:jc w:val="both"/>
        <w:rPr>
          <w:rFonts w:ascii="Bell MT" w:hAnsi="Bell MT" w:cs="Courier New"/>
          <w:color w:val="000000" w:themeColor="text1"/>
          <w:sz w:val="24"/>
          <w:szCs w:val="24"/>
        </w:rPr>
      </w:pPr>
      <w:r w:rsidRPr="00C145E0">
        <w:rPr>
          <w:rFonts w:ascii="Bell MT" w:hAnsi="Bell MT" w:cs="Courier New"/>
          <w:color w:val="000000" w:themeColor="text1"/>
          <w:sz w:val="24"/>
          <w:szCs w:val="24"/>
        </w:rPr>
        <w:t xml:space="preserve">Cobra relevancia que </w:t>
      </w:r>
      <w:r w:rsidR="00ED745D">
        <w:rPr>
          <w:rFonts w:ascii="Bell MT" w:hAnsi="Bell MT" w:cs="Courier New"/>
          <w:color w:val="000000" w:themeColor="text1"/>
          <w:sz w:val="24"/>
          <w:szCs w:val="24"/>
        </w:rPr>
        <w:t xml:space="preserve">la última reforma proviene del </w:t>
      </w:r>
      <w:r w:rsidRPr="00C145E0">
        <w:rPr>
          <w:rFonts w:ascii="Bell MT" w:hAnsi="Bell MT" w:cs="Courier New"/>
          <w:color w:val="000000" w:themeColor="text1"/>
          <w:sz w:val="24"/>
          <w:szCs w:val="24"/>
        </w:rPr>
        <w:t xml:space="preserve">año 2021, </w:t>
      </w:r>
      <w:r w:rsidR="00ED745D">
        <w:rPr>
          <w:rFonts w:ascii="Bell MT" w:hAnsi="Bell MT" w:cs="Courier New"/>
          <w:color w:val="000000" w:themeColor="text1"/>
          <w:sz w:val="24"/>
          <w:szCs w:val="24"/>
        </w:rPr>
        <w:t xml:space="preserve">misma que tuvo por objeto el estricto cuidado, manejo y operación de los equipos para la detección y atención del cáncer, esto por considerarse como el momento clave y más importante de todo el proceso tanto preventivo como de acceso al tratamiento médico. </w:t>
      </w:r>
    </w:p>
    <w:p w14:paraId="7F51B9B3" w14:textId="77777777" w:rsidR="00FC56B6" w:rsidRPr="00CB216F" w:rsidRDefault="00FC56B6" w:rsidP="00FC56B6">
      <w:pPr>
        <w:spacing w:after="0" w:line="276" w:lineRule="auto"/>
        <w:ind w:firstLine="709"/>
        <w:jc w:val="both"/>
        <w:rPr>
          <w:rFonts w:ascii="Bell MT" w:hAnsi="Bell MT" w:cs="Courier New"/>
          <w:color w:val="000000" w:themeColor="text1"/>
          <w:sz w:val="24"/>
          <w:szCs w:val="24"/>
        </w:rPr>
      </w:pPr>
      <w:r w:rsidRPr="00CB216F">
        <w:rPr>
          <w:rFonts w:ascii="Bell MT" w:hAnsi="Bell MT" w:cs="Courier New"/>
          <w:color w:val="000000" w:themeColor="text1"/>
          <w:sz w:val="24"/>
          <w:szCs w:val="24"/>
        </w:rPr>
        <w:t xml:space="preserve">Aunado a ello, se identificaron medidas legislativas </w:t>
      </w:r>
      <w:r>
        <w:rPr>
          <w:rFonts w:ascii="Bell MT" w:hAnsi="Bell MT" w:cs="Courier New"/>
          <w:color w:val="000000" w:themeColor="text1"/>
          <w:sz w:val="24"/>
          <w:szCs w:val="24"/>
        </w:rPr>
        <w:t xml:space="preserve">vinculadas a la lucha contra el cáncer en leyes de corte burocrático que permiten que las mujeres y hombres puedan acudir a revisiones periódicas, esto en el artículo 32 Bis de la Ley de los Trabajadores al Servicio del Estado y Municipios de Yucatán en el año 2017. </w:t>
      </w:r>
    </w:p>
    <w:p w14:paraId="2BC9B946" w14:textId="77777777" w:rsidR="00FC56B6" w:rsidRDefault="00FC56B6" w:rsidP="00CB216F">
      <w:pPr>
        <w:spacing w:after="0" w:line="276" w:lineRule="auto"/>
        <w:ind w:firstLine="709"/>
        <w:jc w:val="both"/>
        <w:rPr>
          <w:rFonts w:ascii="Bell MT" w:hAnsi="Bell MT" w:cs="Courier New"/>
          <w:color w:val="000000" w:themeColor="text1"/>
          <w:sz w:val="24"/>
          <w:szCs w:val="24"/>
        </w:rPr>
      </w:pPr>
    </w:p>
    <w:p w14:paraId="1CF51AE8" w14:textId="7C217D1D" w:rsidR="00ED745D" w:rsidRDefault="00ED745D" w:rsidP="00CB216F">
      <w:pPr>
        <w:spacing w:after="0" w:line="276" w:lineRule="auto"/>
        <w:ind w:firstLine="709"/>
        <w:jc w:val="both"/>
        <w:rPr>
          <w:rFonts w:ascii="Bell MT" w:hAnsi="Bell MT" w:cs="Courier New"/>
          <w:color w:val="000000" w:themeColor="text1"/>
          <w:sz w:val="24"/>
          <w:szCs w:val="24"/>
        </w:rPr>
      </w:pPr>
      <w:r>
        <w:rPr>
          <w:rFonts w:ascii="Bell MT" w:hAnsi="Bell MT" w:cs="Courier New"/>
          <w:color w:val="000000" w:themeColor="text1"/>
          <w:sz w:val="24"/>
          <w:szCs w:val="24"/>
        </w:rPr>
        <w:t>Asimismo, en las legislaturas pasadas y la presente, se ha contado con diversas iniciativas para centrar los esfuerzos institucionales sanitarios para enfrentar este padecimiento en la entidad, de una búsqueda se hallaron los siguientes:</w:t>
      </w:r>
    </w:p>
    <w:p w14:paraId="5F3B019E" w14:textId="77777777" w:rsidR="00CB216F" w:rsidRDefault="00CB216F" w:rsidP="00CB216F">
      <w:pPr>
        <w:spacing w:after="0" w:line="276" w:lineRule="auto"/>
        <w:ind w:firstLine="709"/>
        <w:jc w:val="both"/>
        <w:rPr>
          <w:rFonts w:ascii="Bell MT" w:hAnsi="Bell MT" w:cs="Courier New"/>
          <w:color w:val="000000" w:themeColor="text1"/>
          <w:sz w:val="24"/>
          <w:szCs w:val="24"/>
        </w:rPr>
      </w:pPr>
    </w:p>
    <w:p w14:paraId="249A1F58" w14:textId="050A3486" w:rsidR="00ED745D" w:rsidRPr="00425B69" w:rsidRDefault="00ED745D" w:rsidP="00CB216F">
      <w:pPr>
        <w:pStyle w:val="Prrafodelista"/>
        <w:numPr>
          <w:ilvl w:val="0"/>
          <w:numId w:val="20"/>
        </w:numPr>
        <w:ind w:right="474"/>
        <w:jc w:val="both"/>
        <w:rPr>
          <w:rFonts w:ascii="Bell MT" w:eastAsia="Calibri" w:hAnsi="Bell MT" w:cs="Courier New"/>
          <w:i/>
          <w:iCs/>
          <w:color w:val="000000" w:themeColor="text1"/>
          <w:lang w:val="es-MX" w:eastAsia="es-MX"/>
        </w:rPr>
      </w:pPr>
      <w:r w:rsidRPr="00425B69">
        <w:rPr>
          <w:rFonts w:ascii="Bell MT" w:eastAsia="Calibri" w:hAnsi="Bell MT" w:cs="Courier New"/>
          <w:i/>
          <w:iCs/>
          <w:color w:val="000000" w:themeColor="text1"/>
          <w:lang w:val="es-MX" w:eastAsia="es-MX"/>
        </w:rPr>
        <w:t xml:space="preserve">Por el que se expide la </w:t>
      </w:r>
      <w:r w:rsidR="00425B69" w:rsidRPr="00425B69">
        <w:rPr>
          <w:rFonts w:ascii="Bell MT" w:eastAsia="Calibri" w:hAnsi="Bell MT" w:cs="Courier New"/>
          <w:i/>
          <w:iCs/>
          <w:color w:val="000000" w:themeColor="text1"/>
          <w:lang w:val="es-MX" w:eastAsia="es-MX"/>
        </w:rPr>
        <w:t>Ley para la Atención Integral del Cáncer de Mama para el Estado de Yucatán.</w:t>
      </w:r>
    </w:p>
    <w:p w14:paraId="425576AB" w14:textId="77777777" w:rsidR="00ED745D" w:rsidRPr="00425B69" w:rsidRDefault="00ED745D" w:rsidP="00CB216F">
      <w:pPr>
        <w:pStyle w:val="Prrafodelista"/>
        <w:ind w:left="720" w:right="474"/>
        <w:jc w:val="both"/>
        <w:rPr>
          <w:rFonts w:ascii="Bell MT" w:eastAsia="Calibri" w:hAnsi="Bell MT" w:cs="Courier New"/>
          <w:i/>
          <w:iCs/>
          <w:color w:val="000000" w:themeColor="text1"/>
          <w:lang w:val="es-MX" w:eastAsia="es-MX"/>
        </w:rPr>
      </w:pPr>
    </w:p>
    <w:p w14:paraId="02FD5D0C" w14:textId="6AC8ECC1" w:rsidR="00ED745D" w:rsidRPr="00425B69" w:rsidRDefault="00ED745D" w:rsidP="00CB216F">
      <w:pPr>
        <w:pStyle w:val="Prrafodelista"/>
        <w:numPr>
          <w:ilvl w:val="0"/>
          <w:numId w:val="20"/>
        </w:numPr>
        <w:ind w:right="474"/>
        <w:jc w:val="both"/>
        <w:rPr>
          <w:rFonts w:ascii="Bell MT" w:eastAsia="Calibri" w:hAnsi="Bell MT" w:cs="Courier New"/>
          <w:i/>
          <w:iCs/>
          <w:color w:val="000000" w:themeColor="text1"/>
          <w:lang w:val="es-MX" w:eastAsia="es-MX"/>
        </w:rPr>
      </w:pPr>
      <w:r w:rsidRPr="00425B69">
        <w:rPr>
          <w:rFonts w:ascii="Bell MT" w:eastAsia="Calibri" w:hAnsi="Bell MT" w:cs="Courier New"/>
          <w:i/>
          <w:iCs/>
          <w:color w:val="000000" w:themeColor="text1"/>
          <w:lang w:val="es-MX" w:eastAsia="es-MX"/>
        </w:rPr>
        <w:t xml:space="preserve">Proyecto de decreto que crea la </w:t>
      </w:r>
      <w:r w:rsidR="00425B69" w:rsidRPr="00425B69">
        <w:rPr>
          <w:rFonts w:ascii="Bell MT" w:eastAsia="Calibri" w:hAnsi="Bell MT" w:cs="Courier New"/>
          <w:i/>
          <w:iCs/>
          <w:color w:val="000000" w:themeColor="text1"/>
          <w:lang w:val="es-MX" w:eastAsia="es-MX"/>
        </w:rPr>
        <w:t xml:space="preserve">Ley para la Detección y Tratamiento Oportuno e Integral del Cáncer en la Infancia y la Adolescencia del Estado de Yucatán. </w:t>
      </w:r>
    </w:p>
    <w:p w14:paraId="67367492" w14:textId="77777777" w:rsidR="00ED745D" w:rsidRPr="00425B69" w:rsidRDefault="00ED745D" w:rsidP="00CB216F">
      <w:pPr>
        <w:pStyle w:val="Prrafodelista"/>
        <w:ind w:left="720" w:right="474"/>
        <w:jc w:val="both"/>
        <w:rPr>
          <w:rFonts w:ascii="Bell MT" w:eastAsia="Calibri" w:hAnsi="Bell MT" w:cs="Courier New"/>
          <w:i/>
          <w:iCs/>
          <w:color w:val="000000" w:themeColor="text1"/>
          <w:lang w:val="es-MX" w:eastAsia="es-MX"/>
        </w:rPr>
      </w:pPr>
    </w:p>
    <w:p w14:paraId="55C236CE" w14:textId="79767B2B" w:rsidR="00ED745D" w:rsidRPr="00425B69" w:rsidRDefault="00ED745D" w:rsidP="00CB216F">
      <w:pPr>
        <w:pStyle w:val="Prrafodelista"/>
        <w:numPr>
          <w:ilvl w:val="0"/>
          <w:numId w:val="20"/>
        </w:numPr>
        <w:ind w:right="474"/>
        <w:jc w:val="both"/>
        <w:rPr>
          <w:rFonts w:ascii="Bell MT" w:eastAsia="Calibri" w:hAnsi="Bell MT" w:cs="Courier New"/>
          <w:i/>
          <w:iCs/>
          <w:color w:val="000000" w:themeColor="text1"/>
          <w:lang w:val="es-MX" w:eastAsia="es-MX"/>
        </w:rPr>
      </w:pPr>
      <w:r w:rsidRPr="00425B69">
        <w:rPr>
          <w:rFonts w:ascii="Bell MT" w:eastAsia="Calibri" w:hAnsi="Bell MT" w:cs="Courier New"/>
          <w:i/>
          <w:iCs/>
          <w:color w:val="000000" w:themeColor="text1"/>
          <w:lang w:val="es-MX" w:eastAsia="es-MX"/>
        </w:rPr>
        <w:t xml:space="preserve">Proyecto de decreto por el que se declara el 29 de noviembre como el </w:t>
      </w:r>
      <w:r w:rsidR="00425B69" w:rsidRPr="00425B69">
        <w:rPr>
          <w:rFonts w:ascii="Bell MT" w:eastAsia="Calibri" w:hAnsi="Bell MT" w:cs="Courier New"/>
          <w:i/>
          <w:iCs/>
          <w:color w:val="000000" w:themeColor="text1"/>
          <w:lang w:val="es-MX" w:eastAsia="es-MX"/>
        </w:rPr>
        <w:t>“Día Estatal Contra el Cáncer de Próstata”.</w:t>
      </w:r>
    </w:p>
    <w:p w14:paraId="198207D6" w14:textId="77777777" w:rsidR="00CB216F" w:rsidRDefault="00CB216F" w:rsidP="00CB216F">
      <w:pPr>
        <w:spacing w:after="0" w:line="240" w:lineRule="auto"/>
        <w:ind w:firstLine="709"/>
        <w:jc w:val="both"/>
        <w:rPr>
          <w:rFonts w:ascii="Bell MT" w:hAnsi="Bell MT" w:cs="Courier New"/>
          <w:color w:val="000000" w:themeColor="text1"/>
          <w:sz w:val="24"/>
          <w:szCs w:val="24"/>
        </w:rPr>
      </w:pPr>
    </w:p>
    <w:p w14:paraId="67C695AC" w14:textId="62448A60" w:rsidR="00323D55" w:rsidRDefault="00323D55" w:rsidP="00323D55">
      <w:pPr>
        <w:spacing w:line="276" w:lineRule="auto"/>
        <w:ind w:firstLine="709"/>
        <w:jc w:val="both"/>
        <w:rPr>
          <w:rFonts w:ascii="Bell MT" w:hAnsi="Bell MT" w:cs="Courier New"/>
          <w:color w:val="000000" w:themeColor="text1"/>
          <w:sz w:val="24"/>
          <w:szCs w:val="24"/>
        </w:rPr>
      </w:pPr>
      <w:r>
        <w:rPr>
          <w:rFonts w:ascii="Bell MT" w:hAnsi="Bell MT" w:cs="Courier New"/>
          <w:color w:val="000000" w:themeColor="text1"/>
          <w:sz w:val="24"/>
          <w:szCs w:val="24"/>
        </w:rPr>
        <w:t xml:space="preserve">Es evidente que las propuestas de creación y modificación al marco normativo yucateco en el tema, tienen un gran interés en contar con mayores elementos de atención y focalización en las problemáticas que genera la enfermedad en los grupos sociales; para ello se han </w:t>
      </w:r>
      <w:r w:rsidR="00362809">
        <w:rPr>
          <w:rFonts w:ascii="Bell MT" w:hAnsi="Bell MT" w:cs="Courier New"/>
          <w:color w:val="000000" w:themeColor="text1"/>
          <w:sz w:val="24"/>
          <w:szCs w:val="24"/>
        </w:rPr>
        <w:t>promovido</w:t>
      </w:r>
      <w:r>
        <w:rPr>
          <w:rFonts w:ascii="Bell MT" w:hAnsi="Bell MT" w:cs="Courier New"/>
          <w:color w:val="000000" w:themeColor="text1"/>
          <w:sz w:val="24"/>
          <w:szCs w:val="24"/>
        </w:rPr>
        <w:t xml:space="preserve"> constructos legales que ponderan el trabajo preventivo</w:t>
      </w:r>
      <w:r w:rsidR="00362809">
        <w:rPr>
          <w:rFonts w:ascii="Bell MT" w:hAnsi="Bell MT" w:cs="Courier New"/>
          <w:color w:val="000000" w:themeColor="text1"/>
          <w:sz w:val="24"/>
          <w:szCs w:val="24"/>
        </w:rPr>
        <w:t xml:space="preserve"> y la concientización</w:t>
      </w:r>
      <w:r>
        <w:rPr>
          <w:rFonts w:ascii="Bell MT" w:hAnsi="Bell MT" w:cs="Courier New"/>
          <w:color w:val="000000" w:themeColor="text1"/>
          <w:sz w:val="24"/>
          <w:szCs w:val="24"/>
        </w:rPr>
        <w:t xml:space="preserve"> como la</w:t>
      </w:r>
      <w:r w:rsidR="00362809">
        <w:rPr>
          <w:rFonts w:ascii="Bell MT" w:hAnsi="Bell MT" w:cs="Courier New"/>
          <w:color w:val="000000" w:themeColor="text1"/>
          <w:sz w:val="24"/>
          <w:szCs w:val="24"/>
        </w:rPr>
        <w:t>s</w:t>
      </w:r>
      <w:r>
        <w:rPr>
          <w:rFonts w:ascii="Bell MT" w:hAnsi="Bell MT" w:cs="Courier New"/>
          <w:color w:val="000000" w:themeColor="text1"/>
          <w:sz w:val="24"/>
          <w:szCs w:val="24"/>
        </w:rPr>
        <w:t xml:space="preserve"> mayor</w:t>
      </w:r>
      <w:r w:rsidR="00362809">
        <w:rPr>
          <w:rFonts w:ascii="Bell MT" w:hAnsi="Bell MT" w:cs="Courier New"/>
          <w:color w:val="000000" w:themeColor="text1"/>
          <w:sz w:val="24"/>
          <w:szCs w:val="24"/>
        </w:rPr>
        <w:t>es</w:t>
      </w:r>
      <w:r>
        <w:rPr>
          <w:rFonts w:ascii="Bell MT" w:hAnsi="Bell MT" w:cs="Courier New"/>
          <w:color w:val="000000" w:themeColor="text1"/>
          <w:sz w:val="24"/>
          <w:szCs w:val="24"/>
        </w:rPr>
        <w:t xml:space="preserve"> herramienta</w:t>
      </w:r>
      <w:r w:rsidR="00362809">
        <w:rPr>
          <w:rFonts w:ascii="Bell MT" w:hAnsi="Bell MT" w:cs="Courier New"/>
          <w:color w:val="000000" w:themeColor="text1"/>
          <w:sz w:val="24"/>
          <w:szCs w:val="24"/>
        </w:rPr>
        <w:t>s</w:t>
      </w:r>
      <w:r>
        <w:rPr>
          <w:rFonts w:ascii="Bell MT" w:hAnsi="Bell MT" w:cs="Courier New"/>
          <w:color w:val="000000" w:themeColor="text1"/>
          <w:sz w:val="24"/>
          <w:szCs w:val="24"/>
        </w:rPr>
        <w:t xml:space="preserve"> gubernamental</w:t>
      </w:r>
      <w:r w:rsidR="00362809">
        <w:rPr>
          <w:rFonts w:ascii="Bell MT" w:hAnsi="Bell MT" w:cs="Courier New"/>
          <w:color w:val="000000" w:themeColor="text1"/>
          <w:sz w:val="24"/>
          <w:szCs w:val="24"/>
        </w:rPr>
        <w:t>es</w:t>
      </w:r>
      <w:r>
        <w:rPr>
          <w:rFonts w:ascii="Bell MT" w:hAnsi="Bell MT" w:cs="Courier New"/>
          <w:color w:val="000000" w:themeColor="text1"/>
          <w:sz w:val="24"/>
          <w:szCs w:val="24"/>
        </w:rPr>
        <w:t xml:space="preserve"> para disminuir los casos de cáncer. </w:t>
      </w:r>
    </w:p>
    <w:p w14:paraId="78CFBC29" w14:textId="5BF0C4D9" w:rsidR="00323D55" w:rsidRDefault="00BF3347" w:rsidP="00323D55">
      <w:pPr>
        <w:spacing w:line="276" w:lineRule="auto"/>
        <w:ind w:firstLine="709"/>
        <w:jc w:val="both"/>
        <w:rPr>
          <w:rFonts w:ascii="Bell MT" w:hAnsi="Bell MT" w:cs="Courier New"/>
          <w:color w:val="000000" w:themeColor="text1"/>
          <w:sz w:val="24"/>
          <w:szCs w:val="24"/>
        </w:rPr>
      </w:pPr>
      <w:r>
        <w:rPr>
          <w:rFonts w:ascii="Bell MT" w:hAnsi="Bell MT" w:cs="Courier New"/>
          <w:color w:val="000000" w:themeColor="text1"/>
          <w:sz w:val="24"/>
          <w:szCs w:val="24"/>
        </w:rPr>
        <w:t xml:space="preserve">Sin embargo, es evidente que nosotras como legisladoras, tenemos el deber de buscar nuevas y modernas opciones para </w:t>
      </w:r>
      <w:r w:rsidR="00150EB2">
        <w:rPr>
          <w:rFonts w:ascii="Bell MT" w:hAnsi="Bell MT" w:cs="Courier New"/>
          <w:color w:val="000000" w:themeColor="text1"/>
          <w:sz w:val="24"/>
          <w:szCs w:val="24"/>
        </w:rPr>
        <w:t xml:space="preserve">garantizar mejores condiciones para el acceso del derecho humano a la salud de las personas. </w:t>
      </w:r>
    </w:p>
    <w:p w14:paraId="6910C4FA" w14:textId="495E3864" w:rsidR="00062273" w:rsidRPr="0099258C" w:rsidRDefault="0099258C" w:rsidP="0099258C">
      <w:pPr>
        <w:spacing w:line="276" w:lineRule="auto"/>
        <w:ind w:firstLine="709"/>
        <w:jc w:val="both"/>
        <w:rPr>
          <w:rFonts w:ascii="Bell MT" w:hAnsi="Bell MT" w:cs="Courier New"/>
          <w:color w:val="000000" w:themeColor="text1"/>
          <w:sz w:val="24"/>
          <w:szCs w:val="24"/>
        </w:rPr>
      </w:pPr>
      <w:r>
        <w:rPr>
          <w:rFonts w:ascii="Bell MT" w:hAnsi="Bell MT" w:cs="Courier New"/>
          <w:color w:val="000000" w:themeColor="text1"/>
          <w:sz w:val="24"/>
          <w:szCs w:val="24"/>
        </w:rPr>
        <w:t xml:space="preserve">Bajo esta óptica jurídica, </w:t>
      </w:r>
      <w:r w:rsidR="00062273" w:rsidRPr="0099258C">
        <w:rPr>
          <w:rFonts w:ascii="Bell MT" w:hAnsi="Bell MT" w:cs="Courier New"/>
          <w:color w:val="000000" w:themeColor="text1"/>
          <w:sz w:val="24"/>
          <w:szCs w:val="24"/>
        </w:rPr>
        <w:t>la presente propuesta de</w:t>
      </w:r>
      <w:r w:rsidR="008D7C07" w:rsidRPr="0099258C">
        <w:rPr>
          <w:rFonts w:ascii="Bell MT" w:hAnsi="Bell MT" w:cs="Courier New"/>
          <w:color w:val="000000" w:themeColor="text1"/>
          <w:sz w:val="24"/>
          <w:szCs w:val="24"/>
        </w:rPr>
        <w:t xml:space="preserve"> </w:t>
      </w:r>
      <w:r>
        <w:rPr>
          <w:rFonts w:ascii="Bell MT" w:hAnsi="Bell MT" w:cs="Courier New"/>
          <w:color w:val="000000" w:themeColor="text1"/>
          <w:sz w:val="24"/>
          <w:szCs w:val="24"/>
        </w:rPr>
        <w:t>reforma</w:t>
      </w:r>
      <w:r w:rsidR="008D7C07" w:rsidRPr="0099258C">
        <w:rPr>
          <w:rFonts w:ascii="Bell MT" w:hAnsi="Bell MT" w:cs="Courier New"/>
          <w:color w:val="000000" w:themeColor="text1"/>
          <w:sz w:val="24"/>
          <w:szCs w:val="24"/>
        </w:rPr>
        <w:t xml:space="preserve"> no solo</w:t>
      </w:r>
      <w:r w:rsidR="00062273" w:rsidRPr="0099258C">
        <w:rPr>
          <w:rFonts w:ascii="Bell MT" w:hAnsi="Bell MT" w:cs="Courier New"/>
          <w:color w:val="000000" w:themeColor="text1"/>
          <w:sz w:val="24"/>
          <w:szCs w:val="24"/>
        </w:rPr>
        <w:t xml:space="preserve"> se sustenta </w:t>
      </w:r>
      <w:r>
        <w:rPr>
          <w:rFonts w:ascii="Bell MT" w:hAnsi="Bell MT" w:cs="Courier New"/>
          <w:color w:val="000000" w:themeColor="text1"/>
          <w:sz w:val="24"/>
          <w:szCs w:val="24"/>
        </w:rPr>
        <w:t>dar solución preocupaciones</w:t>
      </w:r>
      <w:r w:rsidR="00062273" w:rsidRPr="0099258C">
        <w:rPr>
          <w:rFonts w:ascii="Bell MT" w:hAnsi="Bell MT" w:cs="Courier New"/>
          <w:color w:val="000000" w:themeColor="text1"/>
          <w:sz w:val="24"/>
          <w:szCs w:val="24"/>
        </w:rPr>
        <w:t xml:space="preserve"> </w:t>
      </w:r>
      <w:r w:rsidR="008D7C07" w:rsidRPr="0099258C">
        <w:rPr>
          <w:rFonts w:ascii="Bell MT" w:hAnsi="Bell MT" w:cs="Courier New"/>
          <w:color w:val="000000" w:themeColor="text1"/>
          <w:sz w:val="24"/>
          <w:szCs w:val="24"/>
        </w:rPr>
        <w:t>de la comunidad internacional</w:t>
      </w:r>
      <w:r>
        <w:rPr>
          <w:rFonts w:ascii="Bell MT" w:hAnsi="Bell MT" w:cs="Courier New"/>
          <w:color w:val="000000" w:themeColor="text1"/>
          <w:sz w:val="24"/>
          <w:szCs w:val="24"/>
        </w:rPr>
        <w:t xml:space="preserve"> para abatir problemáticas surgidas de la desigualdad en la atención del cáncer, sino también contar con </w:t>
      </w:r>
      <w:r w:rsidR="00AE6103">
        <w:rPr>
          <w:rFonts w:ascii="Bell MT" w:hAnsi="Bell MT" w:cs="Courier New"/>
          <w:color w:val="000000" w:themeColor="text1"/>
          <w:sz w:val="24"/>
          <w:szCs w:val="24"/>
        </w:rPr>
        <w:t xml:space="preserve">vías </w:t>
      </w:r>
      <w:r w:rsidR="008F3A6E">
        <w:rPr>
          <w:rFonts w:ascii="Bell MT" w:hAnsi="Bell MT" w:cs="Courier New"/>
          <w:color w:val="000000" w:themeColor="text1"/>
          <w:sz w:val="24"/>
          <w:szCs w:val="24"/>
        </w:rPr>
        <w:t xml:space="preserve">que permitan materializar el derecho humano a la salud en nuestra entidad. </w:t>
      </w:r>
    </w:p>
    <w:p w14:paraId="796E796A" w14:textId="4DB5BEB5" w:rsidR="00660E97" w:rsidRPr="008F3A6E" w:rsidRDefault="00660E97" w:rsidP="008F3A6E">
      <w:pPr>
        <w:spacing w:line="276" w:lineRule="auto"/>
        <w:ind w:firstLine="709"/>
        <w:jc w:val="both"/>
        <w:rPr>
          <w:rFonts w:ascii="Bell MT" w:hAnsi="Bell MT" w:cs="Courier New"/>
          <w:color w:val="000000" w:themeColor="text1"/>
          <w:sz w:val="24"/>
          <w:szCs w:val="24"/>
        </w:rPr>
      </w:pPr>
      <w:r w:rsidRPr="008F3A6E">
        <w:rPr>
          <w:rFonts w:ascii="Bell MT" w:hAnsi="Bell MT" w:cs="Courier New"/>
          <w:color w:val="000000" w:themeColor="text1"/>
          <w:sz w:val="24"/>
          <w:szCs w:val="24"/>
        </w:rPr>
        <w:t xml:space="preserve">Por lo que hace a la Constitución General el derecho a la alimentación se encuentra prevista en el Artículo Cuarto desde el año 2011, cuya importancia radica que se le da un papel preponderante a la política alimentaria mexicana al otorgarle un carácter constitucional y no sólo convencional a la lucha contra el hambre y la malnutrición en el país; dicho artículo observa en su párrafo tercero: </w:t>
      </w:r>
    </w:p>
    <w:p w14:paraId="7AB7977A" w14:textId="71713964" w:rsidR="00660E97" w:rsidRPr="008C5196" w:rsidRDefault="00660E97" w:rsidP="00334CB6">
      <w:pPr>
        <w:spacing w:line="240" w:lineRule="auto"/>
        <w:ind w:firstLine="709"/>
        <w:jc w:val="both"/>
        <w:rPr>
          <w:rFonts w:ascii="Bell MT" w:hAnsi="Bell MT" w:cs="Courier New"/>
          <w:i/>
          <w:iCs/>
          <w:color w:val="000000" w:themeColor="text1"/>
        </w:rPr>
      </w:pPr>
      <w:r w:rsidRPr="008C5196">
        <w:rPr>
          <w:rFonts w:ascii="Bell MT" w:hAnsi="Bell MT" w:cs="Courier New"/>
          <w:i/>
          <w:iCs/>
          <w:color w:val="000000" w:themeColor="text1"/>
        </w:rPr>
        <w:t>“Artículo. 4º.- …</w:t>
      </w:r>
    </w:p>
    <w:p w14:paraId="0CB7BBF5" w14:textId="6D07FD38" w:rsidR="00660E97" w:rsidRPr="008C5196" w:rsidRDefault="00660E97" w:rsidP="00334CB6">
      <w:pPr>
        <w:spacing w:line="240" w:lineRule="auto"/>
        <w:ind w:firstLine="709"/>
        <w:jc w:val="both"/>
        <w:rPr>
          <w:rFonts w:ascii="Bell MT" w:hAnsi="Bell MT" w:cs="Courier New"/>
          <w:i/>
          <w:iCs/>
          <w:color w:val="000000" w:themeColor="text1"/>
        </w:rPr>
      </w:pPr>
      <w:r w:rsidRPr="008C5196">
        <w:rPr>
          <w:rFonts w:ascii="Bell MT" w:hAnsi="Bell MT" w:cs="Courier New"/>
          <w:i/>
          <w:iCs/>
          <w:color w:val="000000" w:themeColor="text1"/>
        </w:rPr>
        <w:t xml:space="preserve"> … </w:t>
      </w:r>
    </w:p>
    <w:p w14:paraId="668A4DC5" w14:textId="6A1D2131" w:rsidR="00334CB6" w:rsidRPr="008C5196" w:rsidRDefault="00334CB6" w:rsidP="00334CB6">
      <w:pPr>
        <w:spacing w:line="240" w:lineRule="auto"/>
        <w:ind w:firstLine="709"/>
        <w:jc w:val="both"/>
        <w:rPr>
          <w:rFonts w:ascii="Bell MT" w:hAnsi="Bell MT" w:cs="Courier New"/>
          <w:i/>
          <w:iCs/>
          <w:color w:val="000000" w:themeColor="text1"/>
        </w:rPr>
      </w:pPr>
      <w:r w:rsidRPr="008C5196">
        <w:rPr>
          <w:rFonts w:ascii="Bell MT" w:hAnsi="Bell MT" w:cs="Courier New"/>
          <w:i/>
          <w:iCs/>
          <w:color w:val="000000" w:themeColor="text1"/>
        </w:rPr>
        <w:t xml:space="preserve"> …</w:t>
      </w:r>
    </w:p>
    <w:p w14:paraId="7AEAFCBA" w14:textId="665E3E6F" w:rsidR="00660E97" w:rsidRPr="008C5196" w:rsidRDefault="00334CB6" w:rsidP="00334CB6">
      <w:pPr>
        <w:spacing w:line="240" w:lineRule="auto"/>
        <w:ind w:firstLine="709"/>
        <w:jc w:val="both"/>
        <w:rPr>
          <w:rFonts w:ascii="Bell MT" w:hAnsi="Bell MT" w:cs="Courier New"/>
          <w:i/>
          <w:iCs/>
          <w:color w:val="000000" w:themeColor="text1"/>
        </w:rPr>
      </w:pPr>
      <w:r w:rsidRPr="008C5196">
        <w:rPr>
          <w:rFonts w:ascii="Bell MT" w:hAnsi="Bell MT" w:cs="Courier New"/>
          <w:b/>
          <w:bCs/>
          <w:i/>
          <w:iCs/>
          <w:color w:val="000000" w:themeColor="text1"/>
        </w:rPr>
        <w:t>Toda Persona tiene derecho a la protección de la salud.</w:t>
      </w:r>
      <w:r w:rsidRPr="008C5196">
        <w:rPr>
          <w:rFonts w:ascii="Bell MT" w:hAnsi="Bell MT" w:cs="Courier New"/>
          <w:i/>
          <w:iCs/>
          <w:color w:val="000000" w:themeColor="text1"/>
        </w:rPr>
        <w:t xml:space="preserve"> La Ley definirá las bases y modalidades para el acceso a los servicios de salud y establecerá la concurrencia de la Federación y las entidades federativas en materia de salubridad general, conforme a lo que dispone la fracción XVI del artículo 73 de esta Constitución. La Ley definirá un sistema de salud para el bienestar, con el fin de garantizar la extensión progresiva, cuantitativa y cualitativa de los servicios de salud para la atención integral y gratuita de las personas que no cuenten con seguridad social.</w:t>
      </w:r>
      <w:r w:rsidR="00660E97" w:rsidRPr="008C5196">
        <w:rPr>
          <w:rFonts w:ascii="Bell MT" w:hAnsi="Bell MT" w:cs="Courier New"/>
          <w:i/>
          <w:iCs/>
          <w:color w:val="000000" w:themeColor="text1"/>
        </w:rPr>
        <w:t xml:space="preserve"> </w:t>
      </w:r>
    </w:p>
    <w:p w14:paraId="28D151CA" w14:textId="0E2B7593" w:rsidR="00660E97" w:rsidRPr="008C5196" w:rsidRDefault="00660E97" w:rsidP="00334CB6">
      <w:pPr>
        <w:spacing w:line="240" w:lineRule="auto"/>
        <w:ind w:firstLine="709"/>
        <w:jc w:val="both"/>
        <w:rPr>
          <w:rFonts w:ascii="Bell MT" w:hAnsi="Bell MT" w:cs="Courier New"/>
          <w:i/>
          <w:iCs/>
          <w:color w:val="000000" w:themeColor="text1"/>
        </w:rPr>
      </w:pPr>
      <w:r w:rsidRPr="008C5196">
        <w:rPr>
          <w:rFonts w:ascii="Bell MT" w:hAnsi="Bell MT" w:cs="Courier New"/>
          <w:i/>
          <w:iCs/>
          <w:color w:val="000000" w:themeColor="text1"/>
        </w:rPr>
        <w:t>…”</w:t>
      </w:r>
    </w:p>
    <w:p w14:paraId="5B62600A" w14:textId="77777777" w:rsidR="009C2EAE" w:rsidRDefault="00660E97" w:rsidP="00517598">
      <w:pPr>
        <w:spacing w:after="0" w:line="276" w:lineRule="auto"/>
        <w:ind w:firstLine="709"/>
        <w:jc w:val="both"/>
        <w:rPr>
          <w:rFonts w:ascii="Bell MT" w:hAnsi="Bell MT" w:cs="Courier New"/>
          <w:color w:val="000000" w:themeColor="text1"/>
          <w:sz w:val="24"/>
          <w:szCs w:val="24"/>
        </w:rPr>
      </w:pPr>
      <w:r w:rsidRPr="00DC209C">
        <w:rPr>
          <w:rFonts w:ascii="Bell MT" w:hAnsi="Bell MT" w:cs="Courier New"/>
          <w:color w:val="000000" w:themeColor="text1"/>
          <w:sz w:val="24"/>
          <w:szCs w:val="24"/>
        </w:rPr>
        <w:t xml:space="preserve">Como parte de las leyes secundarias que rigen dicho numeral, contamos con una </w:t>
      </w:r>
      <w:r w:rsidRPr="0007045A">
        <w:rPr>
          <w:rFonts w:ascii="Bell MT" w:hAnsi="Bell MT" w:cs="Courier New"/>
          <w:i/>
          <w:iCs/>
          <w:color w:val="000000" w:themeColor="text1"/>
          <w:sz w:val="24"/>
          <w:szCs w:val="24"/>
        </w:rPr>
        <w:t xml:space="preserve">Ley General de </w:t>
      </w:r>
      <w:r w:rsidR="00DC209C" w:rsidRPr="0007045A">
        <w:rPr>
          <w:rFonts w:ascii="Bell MT" w:hAnsi="Bell MT" w:cs="Courier New"/>
          <w:i/>
          <w:iCs/>
          <w:color w:val="000000" w:themeColor="text1"/>
          <w:sz w:val="24"/>
          <w:szCs w:val="24"/>
        </w:rPr>
        <w:t>Salud</w:t>
      </w:r>
      <w:r w:rsidRPr="00DC209C">
        <w:rPr>
          <w:rFonts w:ascii="Bell MT" w:hAnsi="Bell MT" w:cs="Courier New"/>
          <w:color w:val="000000" w:themeColor="text1"/>
          <w:sz w:val="24"/>
          <w:szCs w:val="24"/>
        </w:rPr>
        <w:t xml:space="preserve">, la cual </w:t>
      </w:r>
      <w:r w:rsidR="00DC209C" w:rsidRPr="00DC209C">
        <w:rPr>
          <w:rFonts w:ascii="Bell MT" w:hAnsi="Bell MT" w:cs="Courier New"/>
          <w:color w:val="000000" w:themeColor="text1"/>
          <w:sz w:val="24"/>
          <w:szCs w:val="24"/>
        </w:rPr>
        <w:t>extiende las obligaciones gubernamentales del artículo 4o. de la Constitución Política de los Estados Unidos Mexicanos, mediante las bases y modalidades para el acceso a los servicios de salud, otorgando competencias y concurrencia entre la Federación y las entidades federativas en materia de salubridad general, la cual tiene competencia en toda la República y siendo de orden público e interés social.</w:t>
      </w:r>
    </w:p>
    <w:p w14:paraId="464400C1" w14:textId="77777777" w:rsidR="00517598" w:rsidRDefault="00517598" w:rsidP="00517598">
      <w:pPr>
        <w:spacing w:after="0" w:line="276" w:lineRule="auto"/>
        <w:ind w:firstLine="709"/>
        <w:jc w:val="both"/>
        <w:rPr>
          <w:rFonts w:ascii="Bell MT" w:hAnsi="Bell MT" w:cs="Courier New"/>
          <w:color w:val="000000" w:themeColor="text1"/>
          <w:sz w:val="24"/>
          <w:szCs w:val="24"/>
        </w:rPr>
      </w:pPr>
    </w:p>
    <w:p w14:paraId="4AE13DCF" w14:textId="36DFE43E" w:rsidR="003F6BA2" w:rsidRDefault="003F6BA2" w:rsidP="00517598">
      <w:pPr>
        <w:spacing w:after="0" w:line="276" w:lineRule="auto"/>
        <w:ind w:firstLine="709"/>
        <w:jc w:val="both"/>
        <w:rPr>
          <w:rFonts w:ascii="Bell MT" w:hAnsi="Bell MT" w:cs="Courier New"/>
          <w:color w:val="000000" w:themeColor="text1"/>
          <w:sz w:val="24"/>
          <w:szCs w:val="24"/>
        </w:rPr>
      </w:pPr>
      <w:r w:rsidRPr="009C2EAE">
        <w:rPr>
          <w:rFonts w:ascii="Bell MT" w:hAnsi="Bell MT" w:cs="Courier New"/>
          <w:color w:val="000000" w:themeColor="text1"/>
          <w:sz w:val="24"/>
          <w:szCs w:val="24"/>
        </w:rPr>
        <w:lastRenderedPageBreak/>
        <w:t xml:space="preserve">Ahora bien, por lo que toca a la entidad, el artículo </w:t>
      </w:r>
      <w:r w:rsidR="00FB4102">
        <w:rPr>
          <w:rFonts w:ascii="Bell MT" w:hAnsi="Bell MT" w:cs="Courier New"/>
          <w:color w:val="000000" w:themeColor="text1"/>
          <w:sz w:val="24"/>
          <w:szCs w:val="24"/>
        </w:rPr>
        <w:t>primero</w:t>
      </w:r>
      <w:r w:rsidRPr="009C2EAE">
        <w:rPr>
          <w:rFonts w:ascii="Bell MT" w:hAnsi="Bell MT" w:cs="Courier New"/>
          <w:color w:val="000000" w:themeColor="text1"/>
          <w:sz w:val="24"/>
          <w:szCs w:val="24"/>
        </w:rPr>
        <w:t xml:space="preserve"> de la Constitución yucateca, en su actual párrafo octavo, prevé a la alimentación como un derecho que el Estado yucateco debe garantizar: </w:t>
      </w:r>
    </w:p>
    <w:p w14:paraId="43389282" w14:textId="77777777" w:rsidR="009C2EAE" w:rsidRPr="009C2EAE" w:rsidRDefault="009C2EAE" w:rsidP="00517598">
      <w:pPr>
        <w:spacing w:after="0" w:line="276" w:lineRule="auto"/>
        <w:ind w:firstLine="709"/>
        <w:jc w:val="both"/>
        <w:rPr>
          <w:rFonts w:ascii="Bell MT" w:hAnsi="Bell MT" w:cs="Courier New"/>
          <w:color w:val="000000" w:themeColor="text1"/>
          <w:sz w:val="24"/>
          <w:szCs w:val="24"/>
        </w:rPr>
      </w:pPr>
    </w:p>
    <w:p w14:paraId="3D3BA4EE" w14:textId="1E1128E1" w:rsidR="003F6BA2" w:rsidRPr="008C5196" w:rsidRDefault="003F6BA2" w:rsidP="00517598">
      <w:pPr>
        <w:spacing w:after="0" w:line="240" w:lineRule="auto"/>
        <w:ind w:firstLine="709"/>
        <w:jc w:val="both"/>
        <w:rPr>
          <w:rFonts w:ascii="Bell MT" w:hAnsi="Bell MT" w:cs="Courier New"/>
          <w:i/>
          <w:iCs/>
          <w:color w:val="000000" w:themeColor="text1"/>
        </w:rPr>
      </w:pPr>
      <w:r w:rsidRPr="008C5196">
        <w:rPr>
          <w:rFonts w:ascii="Bell MT" w:hAnsi="Bell MT" w:cs="Courier New"/>
          <w:i/>
          <w:iCs/>
          <w:color w:val="000000" w:themeColor="text1"/>
        </w:rPr>
        <w:t xml:space="preserve">“Artículo </w:t>
      </w:r>
      <w:r w:rsidR="00FB4102" w:rsidRPr="008C5196">
        <w:rPr>
          <w:rFonts w:ascii="Bell MT" w:hAnsi="Bell MT" w:cs="Courier New"/>
          <w:i/>
          <w:iCs/>
          <w:color w:val="000000" w:themeColor="text1"/>
        </w:rPr>
        <w:t>1</w:t>
      </w:r>
      <w:r w:rsidRPr="008C5196">
        <w:rPr>
          <w:rFonts w:ascii="Bell MT" w:hAnsi="Bell MT" w:cs="Courier New"/>
          <w:i/>
          <w:iCs/>
          <w:color w:val="000000" w:themeColor="text1"/>
        </w:rPr>
        <w:t xml:space="preserve">.- </w:t>
      </w:r>
    </w:p>
    <w:p w14:paraId="79DAEC70" w14:textId="1B723CF5" w:rsidR="003F6BA2" w:rsidRPr="008C5196" w:rsidRDefault="003F6BA2" w:rsidP="00FB4102">
      <w:pPr>
        <w:spacing w:line="240" w:lineRule="auto"/>
        <w:ind w:firstLine="709"/>
        <w:jc w:val="both"/>
        <w:rPr>
          <w:rFonts w:ascii="Bell MT" w:hAnsi="Bell MT" w:cs="Courier New"/>
          <w:i/>
          <w:iCs/>
          <w:color w:val="000000" w:themeColor="text1"/>
        </w:rPr>
      </w:pPr>
      <w:r w:rsidRPr="008C5196">
        <w:rPr>
          <w:rFonts w:ascii="Bell MT" w:hAnsi="Bell MT" w:cs="Courier New"/>
          <w:i/>
          <w:iCs/>
          <w:color w:val="000000" w:themeColor="text1"/>
        </w:rPr>
        <w:t>…</w:t>
      </w:r>
    </w:p>
    <w:p w14:paraId="12AA13F3" w14:textId="1CD6F5CF" w:rsidR="003F6BA2" w:rsidRPr="008C5196" w:rsidRDefault="003F6BA2" w:rsidP="00FB4102">
      <w:pPr>
        <w:spacing w:line="240" w:lineRule="auto"/>
        <w:ind w:firstLine="709"/>
        <w:jc w:val="both"/>
        <w:rPr>
          <w:rFonts w:ascii="Bell MT" w:hAnsi="Bell MT" w:cs="Courier New"/>
          <w:i/>
          <w:iCs/>
          <w:color w:val="000000" w:themeColor="text1"/>
        </w:rPr>
      </w:pPr>
      <w:r w:rsidRPr="008C5196">
        <w:rPr>
          <w:rFonts w:ascii="Bell MT" w:hAnsi="Bell MT" w:cs="Courier New"/>
          <w:i/>
          <w:iCs/>
          <w:color w:val="000000" w:themeColor="text1"/>
        </w:rPr>
        <w:t xml:space="preserve">El Estado realizará todas las acciones necesarias orientadas a lograr el derecho a una vida digna de las personas adultas mayores en el Estado, </w:t>
      </w:r>
      <w:r w:rsidRPr="008C5196">
        <w:rPr>
          <w:rFonts w:ascii="Bell MT" w:hAnsi="Bell MT" w:cs="Courier New"/>
          <w:b/>
          <w:bCs/>
          <w:i/>
          <w:iCs/>
          <w:color w:val="000000" w:themeColor="text1"/>
        </w:rPr>
        <w:t>tendrán acceso a los servicios de salud</w:t>
      </w:r>
      <w:r w:rsidRPr="008C5196">
        <w:rPr>
          <w:rFonts w:ascii="Bell MT" w:hAnsi="Bell MT" w:cs="Courier New"/>
          <w:i/>
          <w:iCs/>
          <w:color w:val="000000" w:themeColor="text1"/>
        </w:rPr>
        <w:t>, alimentación, cultura, protección de su patrimonio, igualdad de condiciones para desempeñar un trabajo, asistencia y seguridad social e igualdad de oportunidades que les propicie mayor bienestar y una mejor calidad de vida. Las autoridades estatales y municipales; establecerán un sistema permanente de apoyo e integración social de los adultos mayores para permitirles una vida digna y decorosa.</w:t>
      </w:r>
    </w:p>
    <w:p w14:paraId="3F5E1842" w14:textId="73A55E21" w:rsidR="003F6BA2" w:rsidRPr="008C5196" w:rsidRDefault="003F6BA2" w:rsidP="00FB4102">
      <w:pPr>
        <w:spacing w:line="240" w:lineRule="auto"/>
        <w:ind w:firstLine="709"/>
        <w:jc w:val="both"/>
        <w:rPr>
          <w:rFonts w:ascii="Bell MT" w:hAnsi="Bell MT" w:cs="Courier New"/>
          <w:i/>
          <w:iCs/>
          <w:color w:val="000000" w:themeColor="text1"/>
        </w:rPr>
      </w:pPr>
      <w:r w:rsidRPr="008C5196">
        <w:rPr>
          <w:rFonts w:ascii="Bell MT" w:hAnsi="Bell MT" w:cs="Courier New"/>
          <w:i/>
          <w:iCs/>
          <w:color w:val="000000" w:themeColor="text1"/>
        </w:rPr>
        <w:t>…”</w:t>
      </w:r>
    </w:p>
    <w:p w14:paraId="6C8E28DE" w14:textId="03CF4B40" w:rsidR="00FB4102" w:rsidRDefault="00C464D6" w:rsidP="008C5196">
      <w:pPr>
        <w:spacing w:after="0" w:line="276" w:lineRule="auto"/>
        <w:ind w:firstLine="709"/>
        <w:jc w:val="both"/>
        <w:rPr>
          <w:rFonts w:ascii="Bell MT" w:hAnsi="Bell MT" w:cs="Courier New"/>
          <w:color w:val="000000" w:themeColor="text1"/>
          <w:sz w:val="24"/>
          <w:szCs w:val="24"/>
        </w:rPr>
      </w:pPr>
      <w:r w:rsidRPr="00C464D6">
        <w:rPr>
          <w:rFonts w:ascii="Bell MT" w:hAnsi="Bell MT" w:cs="Courier New"/>
          <w:color w:val="000000" w:themeColor="text1"/>
          <w:sz w:val="24"/>
          <w:szCs w:val="24"/>
        </w:rPr>
        <w:t>Atento al texto citado</w:t>
      </w:r>
      <w:r>
        <w:rPr>
          <w:rFonts w:ascii="Bell MT" w:hAnsi="Bell MT" w:cs="Courier New"/>
          <w:color w:val="000000" w:themeColor="text1"/>
          <w:sz w:val="24"/>
          <w:szCs w:val="24"/>
        </w:rPr>
        <w:t xml:space="preserve">, es innegable que el acceso a la salud de las y los yucatecos se debe garantizar de manera igualitaria, por lo que cualquier problemática surgida en la prestación de dicha garantía podría considerarse un trato discriminatorio, esto de acuerdo a lo previsto </w:t>
      </w:r>
      <w:r w:rsidR="008C5196">
        <w:rPr>
          <w:rFonts w:ascii="Bell MT" w:hAnsi="Bell MT" w:cs="Courier New"/>
          <w:color w:val="000000" w:themeColor="text1"/>
          <w:sz w:val="24"/>
          <w:szCs w:val="24"/>
        </w:rPr>
        <w:t>dentro del tercer párrafo d</w:t>
      </w:r>
      <w:r>
        <w:rPr>
          <w:rFonts w:ascii="Bell MT" w:hAnsi="Bell MT" w:cs="Courier New"/>
          <w:color w:val="000000" w:themeColor="text1"/>
          <w:sz w:val="24"/>
          <w:szCs w:val="24"/>
        </w:rPr>
        <w:t>el artículo 2 del propio ordenamiento estatal</w:t>
      </w:r>
      <w:r w:rsidR="008C5196">
        <w:rPr>
          <w:rFonts w:ascii="Bell MT" w:hAnsi="Bell MT" w:cs="Courier New"/>
          <w:color w:val="000000" w:themeColor="text1"/>
          <w:sz w:val="24"/>
          <w:szCs w:val="24"/>
        </w:rPr>
        <w:t>:</w:t>
      </w:r>
      <w:r>
        <w:rPr>
          <w:rFonts w:ascii="Bell MT" w:hAnsi="Bell MT" w:cs="Courier New"/>
          <w:color w:val="000000" w:themeColor="text1"/>
          <w:sz w:val="24"/>
          <w:szCs w:val="24"/>
        </w:rPr>
        <w:t xml:space="preserve"> </w:t>
      </w:r>
    </w:p>
    <w:p w14:paraId="4286805C" w14:textId="77777777" w:rsidR="008C5196" w:rsidRPr="00C464D6" w:rsidRDefault="008C5196" w:rsidP="008C5196">
      <w:pPr>
        <w:spacing w:after="0" w:line="276" w:lineRule="auto"/>
        <w:ind w:firstLine="709"/>
        <w:jc w:val="both"/>
        <w:rPr>
          <w:rFonts w:ascii="Bell MT" w:hAnsi="Bell MT" w:cs="Courier New"/>
          <w:color w:val="000000" w:themeColor="text1"/>
          <w:sz w:val="24"/>
          <w:szCs w:val="24"/>
        </w:rPr>
      </w:pPr>
    </w:p>
    <w:p w14:paraId="78CE8506" w14:textId="337B31A6" w:rsidR="00C464D6" w:rsidRPr="008C5196" w:rsidRDefault="008C5196" w:rsidP="008C5196">
      <w:pPr>
        <w:spacing w:after="0" w:line="240" w:lineRule="auto"/>
        <w:ind w:firstLine="709"/>
        <w:jc w:val="both"/>
        <w:rPr>
          <w:rFonts w:ascii="Bell MT" w:hAnsi="Bell MT" w:cs="Courier New"/>
          <w:i/>
          <w:iCs/>
          <w:color w:val="000000" w:themeColor="text1"/>
        </w:rPr>
      </w:pPr>
      <w:r>
        <w:rPr>
          <w:rFonts w:ascii="Bell MT" w:hAnsi="Bell MT" w:cs="Courier New"/>
          <w:i/>
          <w:iCs/>
          <w:color w:val="000000" w:themeColor="text1"/>
        </w:rPr>
        <w:t>“</w:t>
      </w:r>
      <w:r w:rsidRPr="008C5196">
        <w:rPr>
          <w:rFonts w:ascii="Bell MT" w:hAnsi="Bell MT" w:cs="Courier New"/>
          <w:b/>
          <w:bCs/>
          <w:i/>
          <w:iCs/>
          <w:color w:val="000000" w:themeColor="text1"/>
        </w:rPr>
        <w:t xml:space="preserve">Queda prohibida toda discriminación por motivo </w:t>
      </w:r>
      <w:r w:rsidRPr="008C5196">
        <w:rPr>
          <w:rFonts w:ascii="Bell MT" w:hAnsi="Bell MT" w:cs="Courier New"/>
          <w:i/>
          <w:iCs/>
          <w:color w:val="000000" w:themeColor="text1"/>
        </w:rPr>
        <w:t xml:space="preserve">de raza, origen étnico, nacionalidad, género e identidad de género, edad, discapacidades, </w:t>
      </w:r>
      <w:r w:rsidRPr="008C5196">
        <w:rPr>
          <w:rFonts w:ascii="Bell MT" w:hAnsi="Bell MT" w:cs="Courier New"/>
          <w:b/>
          <w:bCs/>
          <w:i/>
          <w:iCs/>
          <w:color w:val="000000" w:themeColor="text1"/>
        </w:rPr>
        <w:t>condiciones de salud</w:t>
      </w:r>
      <w:r w:rsidRPr="008C5196">
        <w:rPr>
          <w:rFonts w:ascii="Bell MT" w:hAnsi="Bell MT" w:cs="Courier New"/>
          <w:i/>
          <w:iCs/>
          <w:color w:val="000000" w:themeColor="text1"/>
        </w:rPr>
        <w:t xml:space="preserve">, social, económica o lingüística, preferencias sexuales, identidad sexual, filiación, instrucción, religión, ideología política, </w:t>
      </w:r>
      <w:r w:rsidRPr="008C5196">
        <w:rPr>
          <w:rFonts w:ascii="Bell MT" w:hAnsi="Bell MT" w:cs="Courier New"/>
          <w:b/>
          <w:bCs/>
          <w:i/>
          <w:iCs/>
          <w:color w:val="000000" w:themeColor="text1"/>
        </w:rPr>
        <w:t xml:space="preserve">o cualquier otro que atente contra la dignidad humana, y tenga por objeto anular o menoscabar los derechos y libertades de las personas; así como el uso de cualquier forma de violencia, </w:t>
      </w:r>
      <w:r w:rsidRPr="008C5196">
        <w:rPr>
          <w:rFonts w:ascii="Bell MT" w:hAnsi="Bell MT" w:cs="Courier New"/>
          <w:i/>
          <w:iCs/>
          <w:color w:val="000000" w:themeColor="text1"/>
        </w:rPr>
        <w:t>la comisión de actos que humillen y ultrajen a las personas, para lo cual se debe impartir una educación basada en una mejor convivencia humana, a fin de fortalecer el aprecio y respeto por la diversidad cultural, la dignidad de la persona, la integridad de la familia, la convicción del interés general de la sociedad, los ideales de fraternidad e igualdad de derechos de todos, evitando los privilegios de razas, de religión, de grupos, de sexos o de individuos, manteniendo un plano de igualdad y de respeto para todos. Las niñas, niños y adolescentes no podrán ser objeto de medidas que con la pretensión de ser correctivas, se fundamenten en causas discriminatorias o que sean consecuencia de las actividades, las opiniones expresadas o las creencias de sus padres, o sus tutores o de sus demás familiares.</w:t>
      </w:r>
      <w:r>
        <w:rPr>
          <w:rFonts w:ascii="Bell MT" w:hAnsi="Bell MT" w:cs="Courier New"/>
          <w:i/>
          <w:iCs/>
          <w:color w:val="000000" w:themeColor="text1"/>
        </w:rPr>
        <w:t>”</w:t>
      </w:r>
    </w:p>
    <w:p w14:paraId="08DDA7CE" w14:textId="77777777" w:rsidR="00C464D6" w:rsidRPr="00AC2DA0" w:rsidRDefault="00C464D6" w:rsidP="00AC2DA0">
      <w:pPr>
        <w:spacing w:after="0" w:line="276" w:lineRule="auto"/>
        <w:ind w:firstLine="709"/>
        <w:jc w:val="both"/>
        <w:rPr>
          <w:rFonts w:ascii="Bell MT" w:hAnsi="Bell MT" w:cs="Courier New"/>
          <w:color w:val="000000" w:themeColor="text1"/>
          <w:sz w:val="24"/>
          <w:szCs w:val="24"/>
        </w:rPr>
      </w:pPr>
    </w:p>
    <w:p w14:paraId="1D27441E" w14:textId="77777777" w:rsidR="004C0985" w:rsidRDefault="00C93088" w:rsidP="004C0985">
      <w:pPr>
        <w:spacing w:line="276" w:lineRule="auto"/>
        <w:ind w:firstLine="709"/>
        <w:jc w:val="both"/>
        <w:rPr>
          <w:rFonts w:ascii="Bell MT" w:hAnsi="Bell MT" w:cs="Courier New"/>
          <w:color w:val="000000" w:themeColor="text1"/>
          <w:sz w:val="24"/>
          <w:szCs w:val="24"/>
        </w:rPr>
      </w:pPr>
      <w:r w:rsidRPr="00C93088">
        <w:rPr>
          <w:rFonts w:ascii="Bell MT" w:hAnsi="Bell MT" w:cs="Courier New"/>
          <w:color w:val="000000" w:themeColor="text1"/>
          <w:sz w:val="24"/>
          <w:szCs w:val="24"/>
        </w:rPr>
        <w:t xml:space="preserve">Por lo anterior, de manera concisa, la suscrita entiende que los servicios enfocados a la salud y su prestación por parte del Estado Mexicano </w:t>
      </w:r>
      <w:r>
        <w:rPr>
          <w:rFonts w:ascii="Bell MT" w:hAnsi="Bell MT" w:cs="Courier New"/>
          <w:color w:val="000000" w:themeColor="text1"/>
          <w:sz w:val="24"/>
          <w:szCs w:val="24"/>
        </w:rPr>
        <w:t>tiene</w:t>
      </w:r>
      <w:r w:rsidR="005274E1">
        <w:rPr>
          <w:rFonts w:ascii="Bell MT" w:hAnsi="Bell MT" w:cs="Courier New"/>
          <w:color w:val="000000" w:themeColor="text1"/>
          <w:sz w:val="24"/>
          <w:szCs w:val="24"/>
        </w:rPr>
        <w:t>n</w:t>
      </w:r>
      <w:r>
        <w:rPr>
          <w:rFonts w:ascii="Bell MT" w:hAnsi="Bell MT" w:cs="Courier New"/>
          <w:color w:val="000000" w:themeColor="text1"/>
          <w:sz w:val="24"/>
          <w:szCs w:val="24"/>
        </w:rPr>
        <w:t xml:space="preserve"> que garantizarse de manera igualitaria y sin ninguna omisión de trato para todas las personas que acuden a </w:t>
      </w:r>
      <w:r w:rsidR="005274E1">
        <w:rPr>
          <w:rFonts w:ascii="Bell MT" w:hAnsi="Bell MT" w:cs="Courier New"/>
          <w:color w:val="000000" w:themeColor="text1"/>
          <w:sz w:val="24"/>
          <w:szCs w:val="24"/>
        </w:rPr>
        <w:t xml:space="preserve">los </w:t>
      </w:r>
      <w:r>
        <w:rPr>
          <w:rFonts w:ascii="Bell MT" w:hAnsi="Bell MT" w:cs="Courier New"/>
          <w:color w:val="000000" w:themeColor="text1"/>
          <w:sz w:val="24"/>
          <w:szCs w:val="24"/>
        </w:rPr>
        <w:t>centros de salud, hospitales</w:t>
      </w:r>
      <w:r w:rsidR="00520183">
        <w:rPr>
          <w:rFonts w:ascii="Bell MT" w:hAnsi="Bell MT" w:cs="Courier New"/>
          <w:color w:val="000000" w:themeColor="text1"/>
          <w:sz w:val="24"/>
          <w:szCs w:val="24"/>
        </w:rPr>
        <w:t xml:space="preserve"> y </w:t>
      </w:r>
      <w:r>
        <w:rPr>
          <w:rFonts w:ascii="Bell MT" w:hAnsi="Bell MT" w:cs="Courier New"/>
          <w:color w:val="000000" w:themeColor="text1"/>
          <w:sz w:val="24"/>
          <w:szCs w:val="24"/>
        </w:rPr>
        <w:t xml:space="preserve">clínicas </w:t>
      </w:r>
      <w:r w:rsidR="00520183">
        <w:rPr>
          <w:rFonts w:ascii="Bell MT" w:hAnsi="Bell MT" w:cs="Courier New"/>
          <w:color w:val="000000" w:themeColor="text1"/>
          <w:sz w:val="24"/>
          <w:szCs w:val="24"/>
        </w:rPr>
        <w:t xml:space="preserve">que formen parte </w:t>
      </w:r>
      <w:r w:rsidR="00023440">
        <w:rPr>
          <w:rFonts w:ascii="Bell MT" w:hAnsi="Bell MT" w:cs="Courier New"/>
          <w:color w:val="000000" w:themeColor="text1"/>
          <w:sz w:val="24"/>
          <w:szCs w:val="24"/>
        </w:rPr>
        <w:t xml:space="preserve">de </w:t>
      </w:r>
      <w:r w:rsidR="005274E1">
        <w:rPr>
          <w:rFonts w:ascii="Bell MT" w:hAnsi="Bell MT" w:cs="Courier New"/>
          <w:color w:val="000000" w:themeColor="text1"/>
          <w:sz w:val="24"/>
          <w:szCs w:val="24"/>
        </w:rPr>
        <w:t>ese</w:t>
      </w:r>
      <w:r w:rsidR="00023440">
        <w:rPr>
          <w:rFonts w:ascii="Bell MT" w:hAnsi="Bell MT" w:cs="Courier New"/>
          <w:color w:val="000000" w:themeColor="text1"/>
          <w:sz w:val="24"/>
          <w:szCs w:val="24"/>
        </w:rPr>
        <w:t xml:space="preserve"> sistema </w:t>
      </w:r>
      <w:r w:rsidR="005274E1">
        <w:rPr>
          <w:rFonts w:ascii="Bell MT" w:hAnsi="Bell MT" w:cs="Courier New"/>
          <w:color w:val="000000" w:themeColor="text1"/>
          <w:sz w:val="24"/>
          <w:szCs w:val="24"/>
        </w:rPr>
        <w:t xml:space="preserve">previsto en la Carta, el </w:t>
      </w:r>
      <w:r w:rsidR="00025B19">
        <w:rPr>
          <w:rFonts w:ascii="Bell MT" w:hAnsi="Bell MT" w:cs="Courier New"/>
          <w:color w:val="000000" w:themeColor="text1"/>
          <w:sz w:val="24"/>
          <w:szCs w:val="24"/>
        </w:rPr>
        <w:t>cual cada</w:t>
      </w:r>
      <w:r w:rsidR="00023440">
        <w:rPr>
          <w:rFonts w:ascii="Bell MT" w:hAnsi="Bell MT" w:cs="Courier New"/>
          <w:color w:val="000000" w:themeColor="text1"/>
          <w:sz w:val="24"/>
          <w:szCs w:val="24"/>
        </w:rPr>
        <w:t xml:space="preserve"> vez </w:t>
      </w:r>
      <w:r w:rsidR="005274E1">
        <w:rPr>
          <w:rFonts w:ascii="Bell MT" w:hAnsi="Bell MT" w:cs="Courier New"/>
          <w:color w:val="000000" w:themeColor="text1"/>
          <w:sz w:val="24"/>
          <w:szCs w:val="24"/>
        </w:rPr>
        <w:t xml:space="preserve">tiene que ser </w:t>
      </w:r>
      <w:r w:rsidR="00023440">
        <w:rPr>
          <w:rFonts w:ascii="Bell MT" w:hAnsi="Bell MT" w:cs="Courier New"/>
          <w:color w:val="000000" w:themeColor="text1"/>
          <w:sz w:val="24"/>
          <w:szCs w:val="24"/>
        </w:rPr>
        <w:t>amplio</w:t>
      </w:r>
      <w:r w:rsidR="005274E1">
        <w:rPr>
          <w:rFonts w:ascii="Bell MT" w:hAnsi="Bell MT" w:cs="Courier New"/>
          <w:color w:val="000000" w:themeColor="text1"/>
          <w:sz w:val="24"/>
          <w:szCs w:val="24"/>
        </w:rPr>
        <w:t xml:space="preserve"> y progresivo. </w:t>
      </w:r>
      <w:r w:rsidR="00023440">
        <w:rPr>
          <w:rFonts w:ascii="Bell MT" w:hAnsi="Bell MT" w:cs="Courier New"/>
          <w:color w:val="000000" w:themeColor="text1"/>
          <w:sz w:val="24"/>
          <w:szCs w:val="24"/>
        </w:rPr>
        <w:t xml:space="preserve"> </w:t>
      </w:r>
    </w:p>
    <w:p w14:paraId="0E36514C" w14:textId="6D3A38A5" w:rsidR="00260472" w:rsidRPr="004C0985" w:rsidRDefault="004274EE" w:rsidP="004C0985">
      <w:pPr>
        <w:spacing w:line="276" w:lineRule="auto"/>
        <w:ind w:firstLine="709"/>
        <w:jc w:val="both"/>
        <w:rPr>
          <w:rFonts w:ascii="Bell MT" w:hAnsi="Bell MT" w:cs="Courier New"/>
          <w:color w:val="000000" w:themeColor="text1"/>
          <w:sz w:val="24"/>
          <w:szCs w:val="24"/>
        </w:rPr>
      </w:pPr>
      <w:r>
        <w:rPr>
          <w:rFonts w:ascii="Bell MT" w:hAnsi="Bell MT" w:cs="Courier New"/>
          <w:color w:val="000000" w:themeColor="text1"/>
          <w:sz w:val="24"/>
          <w:szCs w:val="24"/>
        </w:rPr>
        <w:t xml:space="preserve">Asimismo, las instancias judiciales en nuestro país han establecido criterios sólidos relativos al </w:t>
      </w:r>
      <w:r w:rsidRPr="00EC430A">
        <w:rPr>
          <w:rFonts w:ascii="Bell MT" w:hAnsi="Bell MT" w:cs="Courier New"/>
          <w:b/>
          <w:bCs/>
          <w:color w:val="000000" w:themeColor="text1"/>
          <w:sz w:val="24"/>
          <w:szCs w:val="24"/>
        </w:rPr>
        <w:t xml:space="preserve">cumplimiento </w:t>
      </w:r>
      <w:r w:rsidR="00EC430A" w:rsidRPr="00EC430A">
        <w:rPr>
          <w:rFonts w:ascii="Bell MT" w:hAnsi="Bell MT" w:cs="Courier New"/>
          <w:b/>
          <w:bCs/>
          <w:color w:val="000000" w:themeColor="text1"/>
          <w:sz w:val="24"/>
          <w:szCs w:val="24"/>
        </w:rPr>
        <w:t>oportuno, permanente y de forma oportuna</w:t>
      </w:r>
      <w:r w:rsidR="00EC430A">
        <w:rPr>
          <w:rFonts w:ascii="Bell MT" w:hAnsi="Bell MT" w:cs="Courier New"/>
          <w:color w:val="000000" w:themeColor="text1"/>
          <w:sz w:val="24"/>
          <w:szCs w:val="24"/>
        </w:rPr>
        <w:t xml:space="preserve"> </w:t>
      </w:r>
      <w:r>
        <w:rPr>
          <w:rFonts w:ascii="Bell MT" w:hAnsi="Bell MT" w:cs="Courier New"/>
          <w:color w:val="000000" w:themeColor="text1"/>
          <w:sz w:val="24"/>
          <w:szCs w:val="24"/>
        </w:rPr>
        <w:t>de dicha garantía sanitaria</w:t>
      </w:r>
      <w:r w:rsidR="002A4C89" w:rsidRPr="004C0985">
        <w:rPr>
          <w:rFonts w:ascii="Bell MT" w:hAnsi="Bell MT" w:cs="Courier New"/>
          <w:color w:val="000000" w:themeColor="text1"/>
          <w:sz w:val="24"/>
          <w:szCs w:val="24"/>
        </w:rPr>
        <w:t>. La tesis aislada que se inserta, expresa la importancia de su cumplimiento:</w:t>
      </w:r>
    </w:p>
    <w:p w14:paraId="0BFEC6AA" w14:textId="77777777" w:rsidR="00397738" w:rsidRPr="00CB6533" w:rsidRDefault="00397738" w:rsidP="00711A79">
      <w:pPr>
        <w:spacing w:after="0" w:line="240" w:lineRule="auto"/>
        <w:ind w:firstLine="709"/>
        <w:jc w:val="both"/>
        <w:rPr>
          <w:rFonts w:ascii="Bell MT" w:hAnsi="Bell MT" w:cs="Courier New"/>
          <w:i/>
          <w:iCs/>
          <w:color w:val="000000" w:themeColor="text1"/>
        </w:rPr>
      </w:pPr>
      <w:r w:rsidRPr="00CB6533">
        <w:rPr>
          <w:rFonts w:ascii="Bell MT" w:hAnsi="Bell MT" w:cs="Courier New"/>
          <w:i/>
          <w:iCs/>
          <w:color w:val="000000" w:themeColor="text1"/>
        </w:rPr>
        <w:t>Registro digital: 2022890</w:t>
      </w:r>
    </w:p>
    <w:p w14:paraId="48181B75" w14:textId="77777777" w:rsidR="00397738" w:rsidRPr="00CB6533" w:rsidRDefault="00397738" w:rsidP="00711A79">
      <w:pPr>
        <w:spacing w:after="0" w:line="240" w:lineRule="auto"/>
        <w:ind w:firstLine="709"/>
        <w:jc w:val="both"/>
        <w:rPr>
          <w:rFonts w:ascii="Bell MT" w:hAnsi="Bell MT" w:cs="Courier New"/>
          <w:i/>
          <w:iCs/>
          <w:color w:val="000000" w:themeColor="text1"/>
        </w:rPr>
      </w:pPr>
      <w:r w:rsidRPr="00CB6533">
        <w:rPr>
          <w:rFonts w:ascii="Bell MT" w:hAnsi="Bell MT" w:cs="Courier New"/>
          <w:i/>
          <w:iCs/>
          <w:color w:val="000000" w:themeColor="text1"/>
        </w:rPr>
        <w:lastRenderedPageBreak/>
        <w:t>Instancia: Primera Sala</w:t>
      </w:r>
    </w:p>
    <w:p w14:paraId="5FE23E14" w14:textId="77777777" w:rsidR="00397738" w:rsidRPr="00CB6533" w:rsidRDefault="00397738" w:rsidP="00711A79">
      <w:pPr>
        <w:spacing w:after="0" w:line="240" w:lineRule="auto"/>
        <w:ind w:firstLine="709"/>
        <w:jc w:val="both"/>
        <w:rPr>
          <w:rFonts w:ascii="Bell MT" w:hAnsi="Bell MT" w:cs="Courier New"/>
          <w:i/>
          <w:iCs/>
          <w:color w:val="000000" w:themeColor="text1"/>
        </w:rPr>
      </w:pPr>
      <w:r w:rsidRPr="00CB6533">
        <w:rPr>
          <w:rFonts w:ascii="Bell MT" w:hAnsi="Bell MT" w:cs="Courier New"/>
          <w:i/>
          <w:iCs/>
          <w:color w:val="000000" w:themeColor="text1"/>
        </w:rPr>
        <w:t>Décima Época</w:t>
      </w:r>
    </w:p>
    <w:p w14:paraId="057478A9" w14:textId="77777777" w:rsidR="00397738" w:rsidRPr="00CB6533" w:rsidRDefault="00397738" w:rsidP="00711A79">
      <w:pPr>
        <w:spacing w:after="0" w:line="240" w:lineRule="auto"/>
        <w:ind w:firstLine="709"/>
        <w:jc w:val="both"/>
        <w:rPr>
          <w:rFonts w:ascii="Bell MT" w:hAnsi="Bell MT" w:cs="Courier New"/>
          <w:i/>
          <w:iCs/>
          <w:color w:val="000000" w:themeColor="text1"/>
        </w:rPr>
      </w:pPr>
      <w:r w:rsidRPr="00CB6533">
        <w:rPr>
          <w:rFonts w:ascii="Bell MT" w:hAnsi="Bell MT" w:cs="Courier New"/>
          <w:i/>
          <w:iCs/>
          <w:color w:val="000000" w:themeColor="text1"/>
        </w:rPr>
        <w:t>Materias(s): Constitucional</w:t>
      </w:r>
    </w:p>
    <w:p w14:paraId="60459461" w14:textId="77777777" w:rsidR="00397738" w:rsidRPr="00CB6533" w:rsidRDefault="00397738" w:rsidP="00711A79">
      <w:pPr>
        <w:spacing w:after="0" w:line="240" w:lineRule="auto"/>
        <w:ind w:firstLine="709"/>
        <w:jc w:val="both"/>
        <w:rPr>
          <w:rFonts w:ascii="Bell MT" w:hAnsi="Bell MT" w:cs="Courier New"/>
          <w:i/>
          <w:iCs/>
          <w:color w:val="000000" w:themeColor="text1"/>
        </w:rPr>
      </w:pPr>
      <w:r w:rsidRPr="00CB6533">
        <w:rPr>
          <w:rFonts w:ascii="Bell MT" w:hAnsi="Bell MT" w:cs="Courier New"/>
          <w:i/>
          <w:iCs/>
          <w:color w:val="000000" w:themeColor="text1"/>
        </w:rPr>
        <w:t>Tesis: 1a. XIII/2021 (10a.)</w:t>
      </w:r>
    </w:p>
    <w:p w14:paraId="685A34C9" w14:textId="78A2BCEE" w:rsidR="00397738" w:rsidRPr="00CB6533" w:rsidRDefault="00397738" w:rsidP="00711A79">
      <w:pPr>
        <w:spacing w:after="0" w:line="240" w:lineRule="auto"/>
        <w:ind w:firstLine="709"/>
        <w:jc w:val="both"/>
        <w:rPr>
          <w:rFonts w:ascii="Bell MT" w:hAnsi="Bell MT" w:cs="Courier New"/>
          <w:i/>
          <w:iCs/>
          <w:color w:val="000000" w:themeColor="text1"/>
        </w:rPr>
      </w:pPr>
      <w:r w:rsidRPr="00CB6533">
        <w:rPr>
          <w:rFonts w:ascii="Bell MT" w:hAnsi="Bell MT" w:cs="Courier New"/>
          <w:i/>
          <w:iCs/>
          <w:color w:val="000000" w:themeColor="text1"/>
        </w:rPr>
        <w:t xml:space="preserve">Fuente: Gaceta del Semanario Judicial de la Federación. Libro 84, </w:t>
      </w:r>
      <w:r w:rsidR="00711A79" w:rsidRPr="00CB6533">
        <w:rPr>
          <w:rFonts w:ascii="Bell MT" w:hAnsi="Bell MT" w:cs="Courier New"/>
          <w:i/>
          <w:iCs/>
          <w:color w:val="000000" w:themeColor="text1"/>
        </w:rPr>
        <w:t>marzo</w:t>
      </w:r>
      <w:r w:rsidRPr="00CB6533">
        <w:rPr>
          <w:rFonts w:ascii="Bell MT" w:hAnsi="Bell MT" w:cs="Courier New"/>
          <w:i/>
          <w:iCs/>
          <w:color w:val="000000" w:themeColor="text1"/>
        </w:rPr>
        <w:t xml:space="preserve"> de 2021, Tomo II, página 1225</w:t>
      </w:r>
    </w:p>
    <w:p w14:paraId="67A80445" w14:textId="77777777" w:rsidR="00397738" w:rsidRPr="00CB6533" w:rsidRDefault="00397738" w:rsidP="00711A79">
      <w:pPr>
        <w:spacing w:after="0" w:line="240" w:lineRule="auto"/>
        <w:ind w:firstLine="709"/>
        <w:jc w:val="both"/>
        <w:rPr>
          <w:rFonts w:ascii="Bell MT" w:hAnsi="Bell MT" w:cs="Courier New"/>
          <w:i/>
          <w:iCs/>
          <w:color w:val="000000" w:themeColor="text1"/>
        </w:rPr>
      </w:pPr>
      <w:r w:rsidRPr="00CB6533">
        <w:rPr>
          <w:rFonts w:ascii="Bell MT" w:hAnsi="Bell MT" w:cs="Courier New"/>
          <w:i/>
          <w:iCs/>
          <w:color w:val="000000" w:themeColor="text1"/>
        </w:rPr>
        <w:t>Tipo: Aislada</w:t>
      </w:r>
    </w:p>
    <w:p w14:paraId="4F80F419" w14:textId="77777777" w:rsidR="00397738" w:rsidRPr="00CB6533" w:rsidRDefault="00397738" w:rsidP="00711A79">
      <w:pPr>
        <w:spacing w:line="240" w:lineRule="auto"/>
        <w:ind w:firstLine="709"/>
        <w:jc w:val="both"/>
        <w:rPr>
          <w:rFonts w:ascii="Bell MT" w:hAnsi="Bell MT" w:cs="Courier New"/>
          <w:b/>
          <w:bCs/>
          <w:i/>
          <w:iCs/>
          <w:color w:val="000000" w:themeColor="text1"/>
        </w:rPr>
      </w:pPr>
      <w:r w:rsidRPr="00CB6533">
        <w:rPr>
          <w:rFonts w:ascii="Bell MT" w:hAnsi="Bell MT" w:cs="Courier New"/>
          <w:b/>
          <w:bCs/>
          <w:i/>
          <w:iCs/>
          <w:color w:val="000000" w:themeColor="text1"/>
        </w:rPr>
        <w:t>DERECHO HUMANO A LA SALUD. LA ASISTENCIA MÉDICA Y EL TRATAMIENTO A LOS PACIENTES USUARIOS DE ALGUNA INSTITUCIÓN QUE INTEGRE EL SISTEMA NACIONAL DE SALUD, DEBEN GARANTIZARSE DE FORMA OPORTUNA, PERMANENTE Y CONSTANTE.</w:t>
      </w:r>
    </w:p>
    <w:p w14:paraId="1236A667" w14:textId="77777777" w:rsidR="00397738" w:rsidRPr="00CB6533" w:rsidRDefault="00397738" w:rsidP="00711A79">
      <w:pPr>
        <w:spacing w:line="240" w:lineRule="auto"/>
        <w:ind w:firstLine="709"/>
        <w:jc w:val="both"/>
        <w:rPr>
          <w:rFonts w:ascii="Bell MT" w:hAnsi="Bell MT" w:cs="Courier New"/>
          <w:i/>
          <w:iCs/>
          <w:color w:val="000000" w:themeColor="text1"/>
        </w:rPr>
      </w:pPr>
      <w:r w:rsidRPr="00CB6533">
        <w:rPr>
          <w:rFonts w:ascii="Bell MT" w:hAnsi="Bell MT" w:cs="Courier New"/>
          <w:i/>
          <w:iCs/>
          <w:color w:val="000000" w:themeColor="text1"/>
        </w:rPr>
        <w:t>Hechos: Una persona promovió juicio de amparo indirecto en contra de la omisión de un Hospital Regional del Instituto Mexicano del Seguro Social (IMSS) de entregarle oportunamente el medicamento que requiere para el control de la enfermedad que padece.</w:t>
      </w:r>
    </w:p>
    <w:p w14:paraId="21992AFA" w14:textId="77777777" w:rsidR="00397738" w:rsidRPr="00CB6533" w:rsidRDefault="00397738" w:rsidP="00711A79">
      <w:pPr>
        <w:spacing w:line="240" w:lineRule="auto"/>
        <w:ind w:firstLine="709"/>
        <w:jc w:val="both"/>
        <w:rPr>
          <w:rFonts w:ascii="Bell MT" w:hAnsi="Bell MT" w:cs="Courier New"/>
          <w:b/>
          <w:bCs/>
          <w:i/>
          <w:iCs/>
          <w:color w:val="000000" w:themeColor="text1"/>
        </w:rPr>
      </w:pPr>
      <w:r w:rsidRPr="00CB6533">
        <w:rPr>
          <w:rFonts w:ascii="Bell MT" w:hAnsi="Bell MT" w:cs="Courier New"/>
          <w:i/>
          <w:iCs/>
          <w:color w:val="000000" w:themeColor="text1"/>
        </w:rPr>
        <w:t xml:space="preserve">Criterio jurídico: La Primera Sala de la Suprema Corte de Justicia de la Nación determina que las autoridades del Estado que se encuentren directamente obligadas a garantizar el derecho humano a la salud deben brindar asistencia médica y tratamiento a sus pacientes usuarios de forma oportuna, permanente y constante; este último, además, </w:t>
      </w:r>
      <w:r w:rsidRPr="00CB6533">
        <w:rPr>
          <w:rFonts w:ascii="Bell MT" w:hAnsi="Bell MT" w:cs="Courier New"/>
          <w:b/>
          <w:bCs/>
          <w:i/>
          <w:iCs/>
          <w:color w:val="000000" w:themeColor="text1"/>
        </w:rPr>
        <w:t>debe ser entregado tomando en cuenta su estado de salud, así como sus requerimientos médicos y clínicos, tomando particular importancia cuando se trata de padecimientos en los que el éxito del tratamiento dependa, principalmente, del óptimo cumplimiento en la toma de medicamentos, es decir, en aquellos casos en los que la adherencia deficiente al tratamiento sea determinante para la progresión de la enfermedad.</w:t>
      </w:r>
    </w:p>
    <w:p w14:paraId="3C527471" w14:textId="77777777" w:rsidR="00397738" w:rsidRPr="00CB6533" w:rsidRDefault="00397738" w:rsidP="00DC06F6">
      <w:pPr>
        <w:spacing w:after="0" w:line="240" w:lineRule="auto"/>
        <w:ind w:firstLine="709"/>
        <w:jc w:val="both"/>
        <w:rPr>
          <w:rFonts w:ascii="Bell MT" w:hAnsi="Bell MT" w:cs="Courier New"/>
          <w:i/>
          <w:iCs/>
          <w:color w:val="000000" w:themeColor="text1"/>
        </w:rPr>
      </w:pPr>
      <w:r w:rsidRPr="00CB6533">
        <w:rPr>
          <w:rFonts w:ascii="Bell MT" w:hAnsi="Bell MT" w:cs="Courier New"/>
          <w:i/>
          <w:iCs/>
          <w:color w:val="000000" w:themeColor="text1"/>
        </w:rPr>
        <w:t>Justificación: Ello, pues la lucha contra las enfermedades, en términos amplios, representa la práctica de esfuerzos individuales y colectivos del Estado para facilitar la creación de condiciones que aseguren a las personas asistencia y servicios médicos, lo cual no se limita al acceso igual y oportuno a los servicios de salud básicos preventivos, curativos y de rehabilitación, sino también al tratamiento apropiado de enfermedades, afecciones, lesiones y discapacidades. Esto como parte del estándar de protección del derecho humano a la salud, reconocido en los artículos 4o., párrafo cuarto, de la Constitución Política de los Estados Unidos Mexicanos, 25 de la Declaración Universal de los Derechos Humanos, 12 del Pacto Internacional de Derechos Económicos, Sociales y Culturales, 5 de la Convención Internacional sobre la Eliminación de todas las Formas de Discriminación Racial, 11 y 12 de la Convención sobre la Eliminación de todas las formas de Discriminación contra la Mujer y 24 de la Convención sobre los Derechos del Niño.</w:t>
      </w:r>
    </w:p>
    <w:p w14:paraId="3B235B0B" w14:textId="77777777" w:rsidR="00916B02" w:rsidRDefault="00916B02" w:rsidP="00DC06F6">
      <w:pPr>
        <w:spacing w:after="0" w:line="276" w:lineRule="auto"/>
        <w:ind w:firstLine="709"/>
        <w:jc w:val="both"/>
        <w:rPr>
          <w:rFonts w:ascii="Bell MT" w:hAnsi="Bell MT" w:cs="Courier New"/>
          <w:color w:val="000000" w:themeColor="text1"/>
          <w:sz w:val="24"/>
          <w:szCs w:val="24"/>
        </w:rPr>
      </w:pPr>
    </w:p>
    <w:p w14:paraId="6EFA5B39" w14:textId="77777777" w:rsidR="00DC06F6" w:rsidRDefault="00CB6533" w:rsidP="00DC06F6">
      <w:pPr>
        <w:spacing w:after="0" w:line="276" w:lineRule="auto"/>
        <w:ind w:firstLine="709"/>
        <w:jc w:val="both"/>
        <w:rPr>
          <w:rFonts w:ascii="Bell MT" w:hAnsi="Bell MT" w:cs="Courier New"/>
          <w:color w:val="000000" w:themeColor="text1"/>
          <w:sz w:val="24"/>
          <w:szCs w:val="24"/>
        </w:rPr>
      </w:pPr>
      <w:r>
        <w:rPr>
          <w:rFonts w:ascii="Bell MT" w:hAnsi="Bell MT" w:cs="Courier New"/>
          <w:color w:val="000000" w:themeColor="text1"/>
          <w:sz w:val="24"/>
          <w:szCs w:val="24"/>
        </w:rPr>
        <w:t xml:space="preserve">Tal como aprecia, los sistemas de salud deben por sí asegurar de manera efectiva la prestación de todo tipo de medidas hospitalarias a las personas para que sus tratamientos se realicen sin ningún tipo problemática que impida o menoscabe su proceso curativo; especialmente, en aquellos padecimientos en donde la prontitud sea básica para lograr el éxito </w:t>
      </w:r>
      <w:r w:rsidR="005F16AB">
        <w:rPr>
          <w:rFonts w:ascii="Bell MT" w:hAnsi="Bell MT" w:cs="Courier New"/>
          <w:color w:val="000000" w:themeColor="text1"/>
          <w:sz w:val="24"/>
          <w:szCs w:val="24"/>
        </w:rPr>
        <w:t>en su atención, tal como sucede con la prevención y detección del cáncer</w:t>
      </w:r>
      <w:r w:rsidR="00293D21">
        <w:rPr>
          <w:rFonts w:ascii="Bell MT" w:hAnsi="Bell MT" w:cs="Courier New"/>
          <w:color w:val="000000" w:themeColor="text1"/>
          <w:sz w:val="24"/>
          <w:szCs w:val="24"/>
        </w:rPr>
        <w:t>.</w:t>
      </w:r>
    </w:p>
    <w:p w14:paraId="01CC2AFC" w14:textId="77777777" w:rsidR="00DC06F6" w:rsidRDefault="00DC06F6" w:rsidP="00DC06F6">
      <w:pPr>
        <w:spacing w:after="0" w:line="276" w:lineRule="auto"/>
        <w:ind w:firstLine="709"/>
        <w:jc w:val="both"/>
        <w:rPr>
          <w:rFonts w:ascii="Bell MT" w:hAnsi="Bell MT" w:cs="Courier New"/>
          <w:color w:val="000000" w:themeColor="text1"/>
          <w:sz w:val="24"/>
          <w:szCs w:val="24"/>
        </w:rPr>
      </w:pPr>
    </w:p>
    <w:p w14:paraId="2F61D53F" w14:textId="1099AE76" w:rsidR="00F52DBB" w:rsidRDefault="00F52DBB" w:rsidP="00DC06F6">
      <w:pPr>
        <w:spacing w:after="0" w:line="276" w:lineRule="auto"/>
        <w:ind w:firstLine="709"/>
        <w:jc w:val="both"/>
        <w:rPr>
          <w:rFonts w:ascii="Bell MT" w:hAnsi="Bell MT" w:cs="Courier New"/>
          <w:color w:val="000000" w:themeColor="text1"/>
          <w:sz w:val="24"/>
          <w:szCs w:val="24"/>
        </w:rPr>
      </w:pPr>
      <w:r w:rsidRPr="00F52DBB">
        <w:rPr>
          <w:rFonts w:ascii="Bell MT" w:hAnsi="Bell MT" w:cs="Courier New"/>
          <w:color w:val="000000" w:themeColor="text1"/>
          <w:sz w:val="24"/>
          <w:szCs w:val="24"/>
        </w:rPr>
        <w:t>Se trae</w:t>
      </w:r>
      <w:r>
        <w:rPr>
          <w:rFonts w:ascii="Bell MT" w:hAnsi="Bell MT" w:cs="Courier New"/>
          <w:color w:val="000000" w:themeColor="text1"/>
          <w:sz w:val="24"/>
          <w:szCs w:val="24"/>
        </w:rPr>
        <w:t xml:space="preserve"> a</w:t>
      </w:r>
      <w:r w:rsidRPr="00F52DBB">
        <w:rPr>
          <w:rFonts w:ascii="Bell MT" w:hAnsi="Bell MT" w:cs="Courier New"/>
          <w:color w:val="000000" w:themeColor="text1"/>
          <w:sz w:val="24"/>
          <w:szCs w:val="24"/>
        </w:rPr>
        <w:t xml:space="preserve"> colación </w:t>
      </w:r>
      <w:r>
        <w:rPr>
          <w:rFonts w:ascii="Bell MT" w:hAnsi="Bell MT" w:cs="Courier New"/>
          <w:color w:val="000000" w:themeColor="text1"/>
          <w:sz w:val="24"/>
          <w:szCs w:val="24"/>
        </w:rPr>
        <w:t xml:space="preserve">un </w:t>
      </w:r>
      <w:r w:rsidRPr="00F52DBB">
        <w:rPr>
          <w:rFonts w:ascii="Bell MT" w:hAnsi="Bell MT" w:cs="Courier New"/>
          <w:color w:val="000000" w:themeColor="text1"/>
          <w:sz w:val="24"/>
          <w:szCs w:val="24"/>
        </w:rPr>
        <w:t>caso relevante en donde la Comisión Nacional de los Derechos Humanos emiti</w:t>
      </w:r>
      <w:r>
        <w:rPr>
          <w:rFonts w:ascii="Bell MT" w:hAnsi="Bell MT" w:cs="Courier New"/>
          <w:color w:val="000000" w:themeColor="text1"/>
          <w:sz w:val="24"/>
          <w:szCs w:val="24"/>
        </w:rPr>
        <w:t>ó</w:t>
      </w:r>
      <w:r w:rsidRPr="00F52DBB">
        <w:rPr>
          <w:rFonts w:ascii="Bell MT" w:hAnsi="Bell MT" w:cs="Courier New"/>
          <w:color w:val="000000" w:themeColor="text1"/>
          <w:sz w:val="24"/>
          <w:szCs w:val="24"/>
        </w:rPr>
        <w:t xml:space="preserve"> recomendaciones en situaciones apremiantes </w:t>
      </w:r>
      <w:r>
        <w:rPr>
          <w:rFonts w:ascii="Bell MT" w:hAnsi="Bell MT" w:cs="Courier New"/>
          <w:color w:val="000000" w:themeColor="text1"/>
          <w:sz w:val="24"/>
          <w:szCs w:val="24"/>
        </w:rPr>
        <w:t xml:space="preserve">y de urgencia por dotar de medicamentos y tratamientos a una mujer con cáncer de mama, en donde se </w:t>
      </w:r>
      <w:r w:rsidR="00CD6C48">
        <w:rPr>
          <w:rFonts w:ascii="Bell MT" w:hAnsi="Bell MT" w:cs="Courier New"/>
          <w:color w:val="000000" w:themeColor="text1"/>
          <w:sz w:val="24"/>
          <w:szCs w:val="24"/>
        </w:rPr>
        <w:t xml:space="preserve">determinaron las obligaciones del </w:t>
      </w:r>
      <w:r>
        <w:rPr>
          <w:rFonts w:ascii="Bell MT" w:hAnsi="Bell MT" w:cs="Courier New"/>
          <w:color w:val="000000" w:themeColor="text1"/>
          <w:sz w:val="24"/>
          <w:szCs w:val="24"/>
        </w:rPr>
        <w:t xml:space="preserve">Estado y sus autoridades </w:t>
      </w:r>
      <w:r w:rsidR="00CD6C48">
        <w:rPr>
          <w:rFonts w:ascii="Bell MT" w:hAnsi="Bell MT" w:cs="Courier New"/>
          <w:color w:val="000000" w:themeColor="text1"/>
          <w:sz w:val="24"/>
          <w:szCs w:val="24"/>
        </w:rPr>
        <w:t>para</w:t>
      </w:r>
      <w:r>
        <w:rPr>
          <w:rFonts w:ascii="Bell MT" w:hAnsi="Bell MT" w:cs="Courier New"/>
          <w:color w:val="000000" w:themeColor="text1"/>
          <w:sz w:val="24"/>
          <w:szCs w:val="24"/>
        </w:rPr>
        <w:t xml:space="preserve"> proveer un trato humanitario médico </w:t>
      </w:r>
      <w:r>
        <w:rPr>
          <w:rFonts w:ascii="Bell MT" w:hAnsi="Bell MT" w:cs="Courier New"/>
          <w:color w:val="000000" w:themeColor="text1"/>
          <w:sz w:val="24"/>
          <w:szCs w:val="24"/>
        </w:rPr>
        <w:lastRenderedPageBreak/>
        <w:t>eficaz a los pacientes en momentos críticos para salvaguardar su derecho a la salud</w:t>
      </w:r>
      <w:r w:rsidR="00CE16E3">
        <w:rPr>
          <w:rFonts w:ascii="Bell MT" w:hAnsi="Bell MT" w:cs="Courier New"/>
          <w:color w:val="000000" w:themeColor="text1"/>
          <w:sz w:val="24"/>
          <w:szCs w:val="24"/>
        </w:rPr>
        <w:t>, especialmente en el caso del cáncer</w:t>
      </w:r>
      <w:r>
        <w:rPr>
          <w:rStyle w:val="Refdenotaalpie"/>
          <w:rFonts w:ascii="Bell MT" w:hAnsi="Bell MT" w:cs="Courier New"/>
          <w:color w:val="000000" w:themeColor="text1"/>
          <w:sz w:val="24"/>
          <w:szCs w:val="24"/>
        </w:rPr>
        <w:footnoteReference w:id="13"/>
      </w:r>
      <w:r>
        <w:rPr>
          <w:rFonts w:ascii="Bell MT" w:hAnsi="Bell MT" w:cs="Courier New"/>
          <w:color w:val="000000" w:themeColor="text1"/>
          <w:sz w:val="24"/>
          <w:szCs w:val="24"/>
        </w:rPr>
        <w:t xml:space="preserve">. </w:t>
      </w:r>
    </w:p>
    <w:p w14:paraId="72C69F16" w14:textId="77777777" w:rsidR="00DC06F6" w:rsidRPr="00F52DBB" w:rsidRDefault="00DC06F6" w:rsidP="00DC06F6">
      <w:pPr>
        <w:spacing w:after="0" w:line="276" w:lineRule="auto"/>
        <w:ind w:firstLine="709"/>
        <w:jc w:val="both"/>
        <w:rPr>
          <w:rFonts w:ascii="Bell MT" w:hAnsi="Bell MT" w:cs="Courier New"/>
          <w:color w:val="000000" w:themeColor="text1"/>
          <w:sz w:val="24"/>
          <w:szCs w:val="24"/>
        </w:rPr>
      </w:pPr>
    </w:p>
    <w:p w14:paraId="65133BED" w14:textId="77777777" w:rsidR="009270C3" w:rsidRPr="00CE16E3" w:rsidRDefault="00293D21" w:rsidP="00293D21">
      <w:pPr>
        <w:spacing w:line="276" w:lineRule="auto"/>
        <w:ind w:firstLine="709"/>
        <w:jc w:val="both"/>
        <w:rPr>
          <w:rFonts w:ascii="Bell MT" w:hAnsi="Bell MT" w:cs="Courier New"/>
          <w:b/>
          <w:bCs/>
          <w:color w:val="000000" w:themeColor="text1"/>
          <w:sz w:val="24"/>
          <w:szCs w:val="24"/>
        </w:rPr>
      </w:pPr>
      <w:r>
        <w:rPr>
          <w:rFonts w:ascii="Bell MT" w:hAnsi="Bell MT" w:cs="Courier New"/>
          <w:color w:val="000000" w:themeColor="text1"/>
          <w:sz w:val="24"/>
          <w:szCs w:val="24"/>
        </w:rPr>
        <w:t xml:space="preserve">Como se ha expuesto, las problemáticas </w:t>
      </w:r>
      <w:r w:rsidR="009270C3">
        <w:rPr>
          <w:rFonts w:ascii="Bell MT" w:hAnsi="Bell MT" w:cs="Courier New"/>
          <w:color w:val="000000" w:themeColor="text1"/>
          <w:sz w:val="24"/>
          <w:szCs w:val="24"/>
        </w:rPr>
        <w:t xml:space="preserve">en el sistema de salud y la prevención del cáncer nos lleva a concluir que se trata de temas relacionados a la falta de recursos y a la previsión de un mejor acceso a tratamientos efectivos; es decir, </w:t>
      </w:r>
      <w:r w:rsidR="009270C3" w:rsidRPr="00CE16E3">
        <w:rPr>
          <w:rFonts w:ascii="Bell MT" w:hAnsi="Bell MT" w:cs="Courier New"/>
          <w:b/>
          <w:bCs/>
          <w:color w:val="000000" w:themeColor="text1"/>
          <w:sz w:val="24"/>
          <w:szCs w:val="24"/>
        </w:rPr>
        <w:t>que inyectando mayor capital de inversión al sector sanitario se pueden también acortar las diferencias y desigualdades a las personas usuarias.</w:t>
      </w:r>
    </w:p>
    <w:p w14:paraId="70D2081C" w14:textId="09284755" w:rsidR="0033059D" w:rsidRDefault="00557A9A" w:rsidP="0033059D">
      <w:pPr>
        <w:spacing w:line="276" w:lineRule="auto"/>
        <w:ind w:firstLine="709"/>
        <w:jc w:val="both"/>
        <w:rPr>
          <w:rFonts w:ascii="Bell MT" w:hAnsi="Bell MT" w:cs="Courier New"/>
          <w:b/>
          <w:bCs/>
          <w:color w:val="000000" w:themeColor="text1"/>
          <w:sz w:val="24"/>
          <w:szCs w:val="24"/>
        </w:rPr>
      </w:pPr>
      <w:r>
        <w:rPr>
          <w:rFonts w:ascii="Bell MT" w:hAnsi="Bell MT" w:cs="Courier New"/>
          <w:color w:val="000000" w:themeColor="text1"/>
          <w:sz w:val="24"/>
          <w:szCs w:val="24"/>
        </w:rPr>
        <w:t xml:space="preserve">Por ello, si bien sabemos que el sector salud es una de las áreas más importantes dentro de las sociedades a las que se le invierte dinero público, no menos cierto es que los recursos económicos siempre resultarán insuficientes para alcanzar todas las metas de satisfacción. </w:t>
      </w:r>
      <w:r w:rsidRPr="00F106D5">
        <w:rPr>
          <w:rFonts w:ascii="Bell MT" w:hAnsi="Bell MT" w:cs="Courier New"/>
          <w:b/>
          <w:bCs/>
          <w:color w:val="000000" w:themeColor="text1"/>
          <w:sz w:val="24"/>
          <w:szCs w:val="24"/>
        </w:rPr>
        <w:t xml:space="preserve">Sin embargo, es necesario buscar y hallar fuentes </w:t>
      </w:r>
      <w:r w:rsidR="00BE5002" w:rsidRPr="00F106D5">
        <w:rPr>
          <w:rFonts w:ascii="Bell MT" w:hAnsi="Bell MT" w:cs="Courier New"/>
          <w:b/>
          <w:bCs/>
          <w:color w:val="000000" w:themeColor="text1"/>
          <w:sz w:val="24"/>
          <w:szCs w:val="24"/>
        </w:rPr>
        <w:t>de recursos existentes</w:t>
      </w:r>
      <w:r w:rsidR="00BE5002">
        <w:rPr>
          <w:rFonts w:ascii="Bell MT" w:hAnsi="Bell MT" w:cs="Courier New"/>
          <w:color w:val="000000" w:themeColor="text1"/>
          <w:sz w:val="24"/>
          <w:szCs w:val="24"/>
        </w:rPr>
        <w:t xml:space="preserve"> </w:t>
      </w:r>
      <w:r w:rsidR="00BE5002" w:rsidRPr="00F106D5">
        <w:rPr>
          <w:rFonts w:ascii="Bell MT" w:hAnsi="Bell MT" w:cs="Courier New"/>
          <w:b/>
          <w:bCs/>
          <w:color w:val="000000" w:themeColor="text1"/>
          <w:sz w:val="24"/>
          <w:szCs w:val="24"/>
        </w:rPr>
        <w:t xml:space="preserve">que puedan también servir de canales institucionales para dotar de presupuestación complementaria para luchar contra esta enfermedad en Yucatán. </w:t>
      </w:r>
    </w:p>
    <w:p w14:paraId="5A33E272" w14:textId="0E2632AF" w:rsidR="00293D21" w:rsidRPr="009B18E6" w:rsidRDefault="00F52DBB" w:rsidP="00F52DBB">
      <w:pPr>
        <w:spacing w:line="276" w:lineRule="auto"/>
        <w:ind w:firstLine="709"/>
        <w:jc w:val="both"/>
        <w:rPr>
          <w:rFonts w:ascii="Bell MT" w:hAnsi="Bell MT" w:cs="Courier New"/>
          <w:b/>
          <w:bCs/>
          <w:color w:val="000000" w:themeColor="text1"/>
          <w:sz w:val="24"/>
          <w:szCs w:val="24"/>
        </w:rPr>
      </w:pPr>
      <w:r w:rsidRPr="00F52DBB">
        <w:rPr>
          <w:rFonts w:ascii="Bell MT" w:hAnsi="Bell MT" w:cs="Courier New"/>
          <w:color w:val="000000" w:themeColor="text1"/>
          <w:sz w:val="24"/>
          <w:szCs w:val="24"/>
        </w:rPr>
        <w:t>No cabe duda que</w:t>
      </w:r>
      <w:r>
        <w:rPr>
          <w:rFonts w:ascii="Bell MT" w:hAnsi="Bell MT" w:cs="Courier New"/>
          <w:b/>
          <w:bCs/>
          <w:color w:val="000000" w:themeColor="text1"/>
          <w:sz w:val="24"/>
          <w:szCs w:val="24"/>
        </w:rPr>
        <w:t xml:space="preserve"> </w:t>
      </w:r>
      <w:r w:rsidR="0033059D">
        <w:rPr>
          <w:rFonts w:ascii="Bell MT" w:hAnsi="Bell MT" w:cs="Courier New"/>
          <w:color w:val="000000" w:themeColor="text1"/>
          <w:sz w:val="24"/>
          <w:szCs w:val="24"/>
        </w:rPr>
        <w:t xml:space="preserve">lo ideal sería contemplar nuevos rubros </w:t>
      </w:r>
      <w:r w:rsidR="009B18E6">
        <w:rPr>
          <w:rFonts w:ascii="Bell MT" w:hAnsi="Bell MT" w:cs="Courier New"/>
          <w:color w:val="000000" w:themeColor="text1"/>
          <w:sz w:val="24"/>
          <w:szCs w:val="24"/>
        </w:rPr>
        <w:t xml:space="preserve">financieros </w:t>
      </w:r>
      <w:r w:rsidR="0033059D">
        <w:rPr>
          <w:rFonts w:ascii="Bell MT" w:hAnsi="Bell MT" w:cs="Courier New"/>
          <w:color w:val="000000" w:themeColor="text1"/>
          <w:sz w:val="24"/>
          <w:szCs w:val="24"/>
        </w:rPr>
        <w:t>que sirva</w:t>
      </w:r>
      <w:r w:rsidR="009B18E6">
        <w:rPr>
          <w:rFonts w:ascii="Bell MT" w:hAnsi="Bell MT" w:cs="Courier New"/>
          <w:color w:val="000000" w:themeColor="text1"/>
          <w:sz w:val="24"/>
          <w:szCs w:val="24"/>
        </w:rPr>
        <w:t>n</w:t>
      </w:r>
      <w:r w:rsidR="0033059D">
        <w:rPr>
          <w:rFonts w:ascii="Bell MT" w:hAnsi="Bell MT" w:cs="Courier New"/>
          <w:color w:val="000000" w:themeColor="text1"/>
          <w:sz w:val="24"/>
          <w:szCs w:val="24"/>
        </w:rPr>
        <w:t xml:space="preserve"> y ayuden al sustento de servicios públicos sanitarios</w:t>
      </w:r>
      <w:r w:rsidR="009B18E6">
        <w:rPr>
          <w:rFonts w:ascii="Bell MT" w:hAnsi="Bell MT" w:cs="Courier New"/>
          <w:color w:val="000000" w:themeColor="text1"/>
          <w:sz w:val="24"/>
          <w:szCs w:val="24"/>
        </w:rPr>
        <w:t xml:space="preserve">, </w:t>
      </w:r>
      <w:r>
        <w:rPr>
          <w:rFonts w:ascii="Bell MT" w:hAnsi="Bell MT" w:cs="Courier New"/>
          <w:color w:val="000000" w:themeColor="text1"/>
          <w:sz w:val="24"/>
          <w:szCs w:val="24"/>
        </w:rPr>
        <w:t xml:space="preserve">pero </w:t>
      </w:r>
      <w:r w:rsidR="009B18E6">
        <w:rPr>
          <w:rFonts w:ascii="Bell MT" w:hAnsi="Bell MT" w:cs="Courier New"/>
          <w:color w:val="000000" w:themeColor="text1"/>
          <w:sz w:val="24"/>
          <w:szCs w:val="24"/>
        </w:rPr>
        <w:t xml:space="preserve">entendemos que a la fecha </w:t>
      </w:r>
      <w:r w:rsidR="009B18E6" w:rsidRPr="009B18E6">
        <w:rPr>
          <w:rFonts w:ascii="Bell MT" w:hAnsi="Bell MT" w:cs="Courier New"/>
          <w:b/>
          <w:bCs/>
          <w:color w:val="000000" w:themeColor="text1"/>
          <w:sz w:val="24"/>
          <w:szCs w:val="24"/>
        </w:rPr>
        <w:t xml:space="preserve">es mucho más factible proponer cambios a esquemas actuales que proporcionen recursos constantes sin que </w:t>
      </w:r>
      <w:r w:rsidR="008C00AD">
        <w:rPr>
          <w:rFonts w:ascii="Bell MT" w:hAnsi="Bell MT" w:cs="Courier New"/>
          <w:b/>
          <w:bCs/>
          <w:color w:val="000000" w:themeColor="text1"/>
          <w:sz w:val="24"/>
          <w:szCs w:val="24"/>
        </w:rPr>
        <w:t xml:space="preserve">eso implique la </w:t>
      </w:r>
      <w:r w:rsidR="009B18E6" w:rsidRPr="009B18E6">
        <w:rPr>
          <w:rFonts w:ascii="Bell MT" w:hAnsi="Bell MT" w:cs="Courier New"/>
          <w:b/>
          <w:bCs/>
          <w:color w:val="000000" w:themeColor="text1"/>
          <w:sz w:val="24"/>
          <w:szCs w:val="24"/>
        </w:rPr>
        <w:t xml:space="preserve">necesidad de abandonar </w:t>
      </w:r>
      <w:r w:rsidR="008C00AD">
        <w:rPr>
          <w:rFonts w:ascii="Bell MT" w:hAnsi="Bell MT" w:cs="Courier New"/>
          <w:b/>
          <w:bCs/>
          <w:color w:val="000000" w:themeColor="text1"/>
          <w:sz w:val="24"/>
          <w:szCs w:val="24"/>
        </w:rPr>
        <w:t xml:space="preserve">el desarrollo de </w:t>
      </w:r>
      <w:r w:rsidR="009B18E6" w:rsidRPr="009B18E6">
        <w:rPr>
          <w:rFonts w:ascii="Bell MT" w:hAnsi="Bell MT" w:cs="Courier New"/>
          <w:b/>
          <w:bCs/>
          <w:color w:val="000000" w:themeColor="text1"/>
          <w:sz w:val="24"/>
          <w:szCs w:val="24"/>
        </w:rPr>
        <w:t xml:space="preserve">otros sectores imprescindibles. </w:t>
      </w:r>
    </w:p>
    <w:p w14:paraId="1ACD9FF4" w14:textId="0CE2141D" w:rsidR="005B64B1" w:rsidRPr="005B64B1" w:rsidRDefault="00FF097D" w:rsidP="005B64B1">
      <w:pPr>
        <w:spacing w:line="276" w:lineRule="auto"/>
        <w:ind w:firstLine="709"/>
        <w:jc w:val="both"/>
        <w:rPr>
          <w:rFonts w:ascii="Bell MT" w:hAnsi="Bell MT" w:cs="Courier New"/>
          <w:b/>
          <w:bCs/>
          <w:color w:val="000000" w:themeColor="text1"/>
          <w:sz w:val="24"/>
          <w:szCs w:val="24"/>
        </w:rPr>
      </w:pPr>
      <w:r>
        <w:rPr>
          <w:rFonts w:ascii="Bell MT" w:hAnsi="Bell MT" w:cs="Courier New"/>
          <w:color w:val="000000" w:themeColor="text1"/>
          <w:sz w:val="24"/>
          <w:szCs w:val="24"/>
        </w:rPr>
        <w:t xml:space="preserve">Dentro del </w:t>
      </w:r>
      <w:r w:rsidRPr="00B671D8">
        <w:rPr>
          <w:rFonts w:ascii="Bell MT" w:hAnsi="Bell MT" w:cs="Courier New"/>
          <w:b/>
          <w:bCs/>
          <w:color w:val="000000" w:themeColor="text1"/>
          <w:sz w:val="24"/>
          <w:szCs w:val="24"/>
        </w:rPr>
        <w:t>marco normativo vigente relativo a los partidos políticos</w:t>
      </w:r>
      <w:r>
        <w:rPr>
          <w:rFonts w:ascii="Bell MT" w:hAnsi="Bell MT" w:cs="Courier New"/>
          <w:color w:val="000000" w:themeColor="text1"/>
          <w:sz w:val="24"/>
          <w:szCs w:val="24"/>
        </w:rPr>
        <w:t xml:space="preserve">, se encuentra </w:t>
      </w:r>
      <w:r w:rsidR="00C7215E">
        <w:rPr>
          <w:rFonts w:ascii="Bell MT" w:hAnsi="Bell MT" w:cs="Courier New"/>
          <w:color w:val="000000" w:themeColor="text1"/>
          <w:sz w:val="24"/>
          <w:szCs w:val="24"/>
        </w:rPr>
        <w:t xml:space="preserve">que estos </w:t>
      </w:r>
      <w:r w:rsidRPr="005B3B3B">
        <w:rPr>
          <w:rFonts w:ascii="Bell MT" w:hAnsi="Bell MT" w:cs="Courier New"/>
          <w:b/>
          <w:bCs/>
          <w:color w:val="000000" w:themeColor="text1"/>
          <w:sz w:val="24"/>
          <w:szCs w:val="24"/>
        </w:rPr>
        <w:t xml:space="preserve">pueden ser sujetos a multas o sanciones de tipo económicas por </w:t>
      </w:r>
      <w:r w:rsidR="005B3B3B">
        <w:rPr>
          <w:rFonts w:ascii="Bell MT" w:hAnsi="Bell MT" w:cs="Courier New"/>
          <w:b/>
          <w:bCs/>
          <w:color w:val="000000" w:themeColor="text1"/>
          <w:sz w:val="24"/>
          <w:szCs w:val="24"/>
        </w:rPr>
        <w:t xml:space="preserve">cometer infracciones </w:t>
      </w:r>
      <w:r w:rsidR="00C7215E">
        <w:rPr>
          <w:rFonts w:ascii="Bell MT" w:hAnsi="Bell MT" w:cs="Courier New"/>
          <w:color w:val="000000" w:themeColor="text1"/>
          <w:sz w:val="24"/>
          <w:szCs w:val="24"/>
        </w:rPr>
        <w:t>durante algún momento específico, ya sea antes, durante o después del proceso electoral</w:t>
      </w:r>
      <w:r w:rsidR="005B3B3B">
        <w:rPr>
          <w:rFonts w:ascii="Bell MT" w:hAnsi="Bell MT" w:cs="Courier New"/>
          <w:color w:val="000000" w:themeColor="text1"/>
          <w:sz w:val="24"/>
          <w:szCs w:val="24"/>
        </w:rPr>
        <w:t xml:space="preserve">. Por lo que corresponde a la </w:t>
      </w:r>
      <w:r w:rsidR="005B3B3B" w:rsidRPr="00EB73CF">
        <w:rPr>
          <w:rFonts w:ascii="Bell MT" w:hAnsi="Bell MT" w:cs="Courier New"/>
          <w:b/>
          <w:bCs/>
          <w:color w:val="000000" w:themeColor="text1"/>
          <w:sz w:val="24"/>
          <w:szCs w:val="24"/>
        </w:rPr>
        <w:t>Ley General de Instituciones y Procedimientos Electorales</w:t>
      </w:r>
      <w:r w:rsidR="00EB73CF">
        <w:rPr>
          <w:rFonts w:ascii="Bell MT" w:hAnsi="Bell MT" w:cs="Courier New"/>
          <w:b/>
          <w:bCs/>
          <w:color w:val="000000" w:themeColor="text1"/>
          <w:sz w:val="24"/>
          <w:szCs w:val="24"/>
        </w:rPr>
        <w:t xml:space="preserve">, los supuestos por los cuales pueden aplicarse tales sanciones económicas </w:t>
      </w:r>
      <w:r w:rsidR="009C07D4">
        <w:rPr>
          <w:rFonts w:ascii="Bell MT" w:hAnsi="Bell MT" w:cs="Courier New"/>
          <w:b/>
          <w:bCs/>
          <w:color w:val="000000" w:themeColor="text1"/>
          <w:sz w:val="24"/>
          <w:szCs w:val="24"/>
        </w:rPr>
        <w:t xml:space="preserve">se contemplan </w:t>
      </w:r>
      <w:r w:rsidR="005B64B1">
        <w:rPr>
          <w:rFonts w:ascii="Bell MT" w:hAnsi="Bell MT" w:cs="Courier New"/>
          <w:b/>
          <w:bCs/>
          <w:color w:val="000000" w:themeColor="text1"/>
          <w:sz w:val="24"/>
          <w:szCs w:val="24"/>
        </w:rPr>
        <w:t>en el Libro Octavo denominado “</w:t>
      </w:r>
      <w:r w:rsidR="005B64B1" w:rsidRPr="005B64B1">
        <w:rPr>
          <w:rFonts w:ascii="Bell MT" w:hAnsi="Bell MT" w:cs="Courier New"/>
          <w:b/>
          <w:bCs/>
          <w:color w:val="000000" w:themeColor="text1"/>
          <w:sz w:val="24"/>
          <w:szCs w:val="24"/>
        </w:rPr>
        <w:t>De los Regímenes Sancionador Electoral y Disciplinario Interno</w:t>
      </w:r>
      <w:r w:rsidR="005B64B1">
        <w:rPr>
          <w:rFonts w:ascii="Bell MT" w:hAnsi="Bell MT" w:cs="Courier New"/>
          <w:b/>
          <w:bCs/>
          <w:color w:val="000000" w:themeColor="text1"/>
          <w:sz w:val="24"/>
          <w:szCs w:val="24"/>
        </w:rPr>
        <w:t xml:space="preserve">”. </w:t>
      </w:r>
    </w:p>
    <w:p w14:paraId="5401E16C" w14:textId="4DDDA088" w:rsidR="00C7215E" w:rsidRDefault="002A7478" w:rsidP="00FF097D">
      <w:pPr>
        <w:spacing w:line="276" w:lineRule="auto"/>
        <w:ind w:firstLine="709"/>
        <w:jc w:val="both"/>
        <w:rPr>
          <w:rFonts w:ascii="Bell MT" w:hAnsi="Bell MT" w:cs="Courier New"/>
          <w:color w:val="000000" w:themeColor="text1"/>
          <w:sz w:val="24"/>
          <w:szCs w:val="24"/>
        </w:rPr>
      </w:pPr>
      <w:r>
        <w:rPr>
          <w:rFonts w:ascii="Bell MT" w:hAnsi="Bell MT" w:cs="Courier New"/>
          <w:color w:val="000000" w:themeColor="text1"/>
          <w:sz w:val="24"/>
          <w:szCs w:val="24"/>
        </w:rPr>
        <w:t xml:space="preserve">Ahora </w:t>
      </w:r>
      <w:r w:rsidR="00032411">
        <w:rPr>
          <w:rFonts w:ascii="Bell MT" w:hAnsi="Bell MT" w:cs="Courier New"/>
          <w:color w:val="000000" w:themeColor="text1"/>
          <w:sz w:val="24"/>
          <w:szCs w:val="24"/>
        </w:rPr>
        <w:t>bien</w:t>
      </w:r>
      <w:r w:rsidR="00E66780">
        <w:rPr>
          <w:rFonts w:ascii="Bell MT" w:hAnsi="Bell MT" w:cs="Courier New"/>
          <w:color w:val="000000" w:themeColor="text1"/>
          <w:sz w:val="24"/>
          <w:szCs w:val="24"/>
        </w:rPr>
        <w:t>,</w:t>
      </w:r>
      <w:r w:rsidR="00032411">
        <w:rPr>
          <w:rFonts w:ascii="Bell MT" w:hAnsi="Bell MT" w:cs="Courier New"/>
          <w:color w:val="000000" w:themeColor="text1"/>
          <w:sz w:val="24"/>
          <w:szCs w:val="24"/>
        </w:rPr>
        <w:t xml:space="preserve"> </w:t>
      </w:r>
      <w:r>
        <w:rPr>
          <w:rFonts w:ascii="Bell MT" w:hAnsi="Bell MT" w:cs="Courier New"/>
          <w:color w:val="000000" w:themeColor="text1"/>
          <w:sz w:val="24"/>
          <w:szCs w:val="24"/>
        </w:rPr>
        <w:t xml:space="preserve">vemos </w:t>
      </w:r>
      <w:r w:rsidR="00E66780">
        <w:rPr>
          <w:rFonts w:ascii="Bell MT" w:hAnsi="Bell MT" w:cs="Courier New"/>
          <w:color w:val="000000" w:themeColor="text1"/>
          <w:sz w:val="24"/>
          <w:szCs w:val="24"/>
        </w:rPr>
        <w:t>que la</w:t>
      </w:r>
      <w:r>
        <w:rPr>
          <w:rFonts w:ascii="Bell MT" w:hAnsi="Bell MT" w:cs="Courier New"/>
          <w:color w:val="000000" w:themeColor="text1"/>
          <w:sz w:val="24"/>
          <w:szCs w:val="24"/>
        </w:rPr>
        <w:t xml:space="preserve"> legislación general</w:t>
      </w:r>
      <w:r w:rsidR="00032411">
        <w:rPr>
          <w:rFonts w:ascii="Bell MT" w:hAnsi="Bell MT" w:cs="Courier New"/>
          <w:color w:val="000000" w:themeColor="text1"/>
          <w:sz w:val="24"/>
          <w:szCs w:val="24"/>
        </w:rPr>
        <w:t xml:space="preserve">, dentro de su artículo 458 numeral 8, se establece lo siguiente: </w:t>
      </w:r>
    </w:p>
    <w:p w14:paraId="0EC165F1" w14:textId="5C50BA69" w:rsidR="00032411" w:rsidRPr="00032411" w:rsidRDefault="00032411" w:rsidP="00032411">
      <w:pPr>
        <w:spacing w:line="240" w:lineRule="auto"/>
        <w:ind w:firstLine="709"/>
        <w:jc w:val="both"/>
        <w:rPr>
          <w:rFonts w:ascii="Bell MT" w:hAnsi="Bell MT" w:cs="Courier New"/>
          <w:i/>
          <w:iCs/>
          <w:color w:val="000000" w:themeColor="text1"/>
        </w:rPr>
      </w:pPr>
      <w:r w:rsidRPr="00032411">
        <w:rPr>
          <w:rFonts w:ascii="Bell MT" w:hAnsi="Bell MT" w:cs="Courier New"/>
          <w:i/>
          <w:iCs/>
          <w:color w:val="000000" w:themeColor="text1"/>
        </w:rPr>
        <w:t>“…</w:t>
      </w:r>
    </w:p>
    <w:p w14:paraId="1481D50E" w14:textId="52CFF39B" w:rsidR="00032411" w:rsidRPr="00032411" w:rsidRDefault="00032411" w:rsidP="00C10096">
      <w:pPr>
        <w:spacing w:after="0" w:line="240" w:lineRule="auto"/>
        <w:ind w:firstLine="709"/>
        <w:jc w:val="both"/>
        <w:rPr>
          <w:rFonts w:ascii="Bell MT" w:hAnsi="Bell MT" w:cs="Courier New"/>
          <w:i/>
          <w:iCs/>
          <w:color w:val="000000" w:themeColor="text1"/>
        </w:rPr>
      </w:pPr>
      <w:r w:rsidRPr="00032411">
        <w:rPr>
          <w:rFonts w:ascii="Bell MT" w:hAnsi="Bell MT" w:cs="Courier New"/>
          <w:i/>
          <w:iCs/>
          <w:color w:val="000000" w:themeColor="text1"/>
        </w:rPr>
        <w:t xml:space="preserve">8. Los recursos obtenidos por la aplicación de sanciones económicas derivadas de infracciones cometidas por los sujetos del régimen sancionador electoral considerados en este Libro Octavo, </w:t>
      </w:r>
      <w:r w:rsidRPr="00032411">
        <w:rPr>
          <w:rFonts w:ascii="Bell MT" w:hAnsi="Bell MT" w:cs="Courier New"/>
          <w:b/>
          <w:bCs/>
          <w:i/>
          <w:iCs/>
          <w:color w:val="000000" w:themeColor="text1"/>
        </w:rPr>
        <w:t>serán destinados al Consejo Nacional de Ciencia y Tecnología en los términos de las disposiciones aplicables, cuando sean impuestas por las autoridades federales, y a los organismos estatales encargados de la promoción, fomento y desarrollo de la ciencia, tecnología e innovación cuando sean impuestas por las autoridades locales</w:t>
      </w:r>
      <w:r w:rsidRPr="00032411">
        <w:rPr>
          <w:rFonts w:ascii="Bell MT" w:hAnsi="Bell MT" w:cs="Courier New"/>
          <w:i/>
          <w:iCs/>
          <w:color w:val="000000" w:themeColor="text1"/>
        </w:rPr>
        <w:t>.</w:t>
      </w:r>
    </w:p>
    <w:p w14:paraId="7EE6F1C6" w14:textId="1E954A52" w:rsidR="00C7215E" w:rsidRPr="00032411" w:rsidRDefault="00032411" w:rsidP="00C10096">
      <w:pPr>
        <w:spacing w:after="0" w:line="240" w:lineRule="auto"/>
        <w:ind w:firstLine="709"/>
        <w:jc w:val="both"/>
        <w:rPr>
          <w:rFonts w:ascii="Bell MT" w:hAnsi="Bell MT" w:cs="Courier New"/>
          <w:i/>
          <w:iCs/>
          <w:color w:val="000000" w:themeColor="text1"/>
        </w:rPr>
      </w:pPr>
      <w:r w:rsidRPr="00032411">
        <w:rPr>
          <w:rFonts w:ascii="Bell MT" w:hAnsi="Bell MT" w:cs="Courier New"/>
          <w:i/>
          <w:iCs/>
          <w:color w:val="000000" w:themeColor="text1"/>
        </w:rPr>
        <w:t>…”</w:t>
      </w:r>
    </w:p>
    <w:p w14:paraId="22A85426" w14:textId="48D20501" w:rsidR="00C10096" w:rsidRDefault="00C10096" w:rsidP="00261E13">
      <w:pPr>
        <w:spacing w:after="0" w:line="276" w:lineRule="auto"/>
        <w:ind w:firstLine="709"/>
        <w:jc w:val="both"/>
        <w:rPr>
          <w:rFonts w:ascii="Bell MT" w:hAnsi="Bell MT" w:cs="Courier New"/>
          <w:color w:val="000000" w:themeColor="text1"/>
          <w:sz w:val="24"/>
          <w:szCs w:val="24"/>
        </w:rPr>
      </w:pPr>
      <w:r w:rsidRPr="00C10096">
        <w:rPr>
          <w:rFonts w:ascii="Bell MT" w:hAnsi="Bell MT" w:cs="Courier New"/>
          <w:color w:val="000000" w:themeColor="text1"/>
          <w:sz w:val="24"/>
          <w:szCs w:val="24"/>
        </w:rPr>
        <w:lastRenderedPageBreak/>
        <w:t>Este parámetro de aplicación a los recursos</w:t>
      </w:r>
      <w:r>
        <w:rPr>
          <w:rFonts w:ascii="Bell MT" w:hAnsi="Bell MT" w:cs="Courier New"/>
          <w:color w:val="000000" w:themeColor="text1"/>
          <w:sz w:val="24"/>
          <w:szCs w:val="24"/>
        </w:rPr>
        <w:t xml:space="preserve"> se ve replican en la ley local en materia electoral, toda vez que el </w:t>
      </w:r>
      <w:r w:rsidRPr="00E66780">
        <w:rPr>
          <w:rFonts w:ascii="Bell MT" w:hAnsi="Bell MT" w:cs="Courier New"/>
          <w:b/>
          <w:bCs/>
          <w:color w:val="000000" w:themeColor="text1"/>
          <w:sz w:val="24"/>
          <w:szCs w:val="24"/>
        </w:rPr>
        <w:t>artículo 390 de la Ley de Instituciones y Procedimientos Electorales de Yucatán</w:t>
      </w:r>
      <w:r>
        <w:rPr>
          <w:rFonts w:ascii="Bell MT" w:hAnsi="Bell MT" w:cs="Courier New"/>
          <w:color w:val="000000" w:themeColor="text1"/>
          <w:sz w:val="24"/>
          <w:szCs w:val="24"/>
        </w:rPr>
        <w:t>, en su penúltimo y último párrafo, expresan lo siguiente:</w:t>
      </w:r>
    </w:p>
    <w:p w14:paraId="3C16D480" w14:textId="77777777" w:rsidR="00DC06F6" w:rsidRDefault="00DC06F6" w:rsidP="00261E13">
      <w:pPr>
        <w:spacing w:after="0" w:line="276" w:lineRule="auto"/>
        <w:ind w:firstLine="709"/>
        <w:jc w:val="both"/>
        <w:rPr>
          <w:rFonts w:ascii="Bell MT" w:hAnsi="Bell MT" w:cs="Courier New"/>
          <w:color w:val="000000" w:themeColor="text1"/>
          <w:sz w:val="24"/>
          <w:szCs w:val="24"/>
        </w:rPr>
      </w:pPr>
    </w:p>
    <w:p w14:paraId="21745205" w14:textId="18E6B689" w:rsidR="00261E13" w:rsidRDefault="00261E13" w:rsidP="00261E13">
      <w:pPr>
        <w:spacing w:line="276" w:lineRule="auto"/>
        <w:ind w:firstLine="709"/>
        <w:jc w:val="both"/>
        <w:rPr>
          <w:rFonts w:ascii="Bell MT" w:hAnsi="Bell MT" w:cs="Courier New"/>
          <w:i/>
          <w:iCs/>
          <w:color w:val="000000" w:themeColor="text1"/>
        </w:rPr>
      </w:pPr>
      <w:r>
        <w:rPr>
          <w:rFonts w:ascii="Bell MT" w:hAnsi="Bell MT" w:cs="Courier New"/>
          <w:i/>
          <w:iCs/>
          <w:color w:val="000000" w:themeColor="text1"/>
        </w:rPr>
        <w:t>“</w:t>
      </w:r>
      <w:r w:rsidR="00C10096" w:rsidRPr="007C682F">
        <w:rPr>
          <w:rFonts w:ascii="Bell MT" w:hAnsi="Bell MT" w:cs="Courier New"/>
          <w:i/>
          <w:iCs/>
          <w:color w:val="000000" w:themeColor="text1"/>
        </w:rPr>
        <w:t xml:space="preserve">Los recursos obtenidos por la aplicación de sanciones económicas derivadas de infracciones cometidas por los sujetos del régimen sancionador electoral considerados en esta Ley, serán destinados a la </w:t>
      </w:r>
      <w:r w:rsidR="00C10096" w:rsidRPr="00261E13">
        <w:rPr>
          <w:rFonts w:ascii="Bell MT" w:hAnsi="Bell MT" w:cs="Courier New"/>
          <w:b/>
          <w:bCs/>
          <w:i/>
          <w:iCs/>
          <w:color w:val="000000" w:themeColor="text1"/>
        </w:rPr>
        <w:t>Secretaría de Investigación, Innovación y Educación Superior del Estado de Yucatán; estos recursos serán aplicados para el fortalecimiento de la infraestructura de ciencia, tecnología, innovación y educación superior; para la implementación y desarrollo de programas y proyectos estratégicos en materia de ciencia, tecnología e innovación; y para la ejecución de políticas públicas y programas para mejorar la calidad de la educación superior y elevar la eficiencia terminal, en los términos de las disposiciones aplicables.</w:t>
      </w:r>
      <w:r w:rsidR="00C10096" w:rsidRPr="007C682F">
        <w:rPr>
          <w:rFonts w:ascii="Bell MT" w:hAnsi="Bell MT" w:cs="Courier New"/>
          <w:i/>
          <w:iCs/>
          <w:color w:val="000000" w:themeColor="text1"/>
        </w:rPr>
        <w:t xml:space="preserve"> </w:t>
      </w:r>
    </w:p>
    <w:p w14:paraId="227EB0A5" w14:textId="7B8D77EA" w:rsidR="00C10096" w:rsidRDefault="00C10096" w:rsidP="00261E13">
      <w:pPr>
        <w:spacing w:after="0" w:line="240" w:lineRule="auto"/>
        <w:ind w:firstLine="709"/>
        <w:jc w:val="both"/>
        <w:rPr>
          <w:rFonts w:ascii="Bell MT" w:hAnsi="Bell MT" w:cs="Courier New"/>
          <w:i/>
          <w:iCs/>
          <w:color w:val="000000" w:themeColor="text1"/>
        </w:rPr>
      </w:pPr>
      <w:r w:rsidRPr="007C682F">
        <w:rPr>
          <w:rFonts w:ascii="Bell MT" w:hAnsi="Bell MT" w:cs="Courier New"/>
          <w:i/>
          <w:iCs/>
          <w:color w:val="000000" w:themeColor="text1"/>
        </w:rPr>
        <w:t>Los recursos mencionados en el párrafo previo también podrán aplicarse como recursos concurrentes en programas nacionales e internacionales que tengan como objetivo los conceptos mencionados en el párrafo anterior.</w:t>
      </w:r>
      <w:r w:rsidR="00261E13">
        <w:rPr>
          <w:rFonts w:ascii="Bell MT" w:hAnsi="Bell MT" w:cs="Courier New"/>
          <w:i/>
          <w:iCs/>
          <w:color w:val="000000" w:themeColor="text1"/>
        </w:rPr>
        <w:t>”</w:t>
      </w:r>
    </w:p>
    <w:p w14:paraId="7D3E5366" w14:textId="77777777" w:rsidR="00261E13" w:rsidRPr="007C682F" w:rsidRDefault="00261E13" w:rsidP="00261E13">
      <w:pPr>
        <w:spacing w:after="0" w:line="240" w:lineRule="auto"/>
        <w:ind w:firstLine="709"/>
        <w:jc w:val="both"/>
        <w:rPr>
          <w:rFonts w:ascii="Bell MT" w:hAnsi="Bell MT" w:cs="Courier New"/>
          <w:i/>
          <w:iCs/>
          <w:color w:val="000000" w:themeColor="text1"/>
        </w:rPr>
      </w:pPr>
    </w:p>
    <w:p w14:paraId="748460B8" w14:textId="292F3989" w:rsidR="00261E13" w:rsidRPr="005243AA" w:rsidRDefault="00261E13" w:rsidP="0008242A">
      <w:pPr>
        <w:spacing w:after="0" w:line="276" w:lineRule="auto"/>
        <w:ind w:firstLine="709"/>
        <w:jc w:val="both"/>
        <w:rPr>
          <w:rFonts w:ascii="Bell MT" w:hAnsi="Bell MT" w:cs="Courier New"/>
          <w:b/>
          <w:bCs/>
          <w:color w:val="000000" w:themeColor="text1"/>
          <w:sz w:val="24"/>
          <w:szCs w:val="24"/>
        </w:rPr>
      </w:pPr>
      <w:r w:rsidRPr="0008242A">
        <w:rPr>
          <w:rFonts w:ascii="Bell MT" w:hAnsi="Bell MT" w:cs="Courier New"/>
          <w:color w:val="000000" w:themeColor="text1"/>
          <w:sz w:val="24"/>
          <w:szCs w:val="24"/>
        </w:rPr>
        <w:t xml:space="preserve">No está de más decir que el numeral invocado </w:t>
      </w:r>
      <w:r w:rsidR="0008242A">
        <w:rPr>
          <w:rFonts w:ascii="Bell MT" w:hAnsi="Bell MT" w:cs="Courier New"/>
          <w:color w:val="000000" w:themeColor="text1"/>
          <w:sz w:val="24"/>
          <w:szCs w:val="24"/>
        </w:rPr>
        <w:t xml:space="preserve">fue reformado en mayo del año pasado hacerlo mucho más amplio </w:t>
      </w:r>
      <w:r w:rsidR="002C0472">
        <w:rPr>
          <w:rFonts w:ascii="Bell MT" w:hAnsi="Bell MT" w:cs="Courier New"/>
          <w:color w:val="000000" w:themeColor="text1"/>
          <w:sz w:val="24"/>
          <w:szCs w:val="24"/>
        </w:rPr>
        <w:t>y añadir elementos que son inherentes a la esencia educacional relativa a la ciencia y la tecnología</w:t>
      </w:r>
      <w:r w:rsidR="00791E69">
        <w:rPr>
          <w:rFonts w:ascii="Bell MT" w:hAnsi="Bell MT" w:cs="Courier New"/>
          <w:color w:val="000000" w:themeColor="text1"/>
          <w:sz w:val="24"/>
          <w:szCs w:val="24"/>
        </w:rPr>
        <w:t xml:space="preserve">; </w:t>
      </w:r>
      <w:r w:rsidR="00791E69" w:rsidRPr="005243AA">
        <w:rPr>
          <w:rFonts w:ascii="Bell MT" w:hAnsi="Bell MT" w:cs="Courier New"/>
          <w:b/>
          <w:bCs/>
          <w:color w:val="000000" w:themeColor="text1"/>
          <w:sz w:val="24"/>
          <w:szCs w:val="24"/>
        </w:rPr>
        <w:t xml:space="preserve">por tanto, es evidente que se pueden hacer ajustes </w:t>
      </w:r>
      <w:r w:rsidR="005243AA" w:rsidRPr="005243AA">
        <w:rPr>
          <w:rFonts w:ascii="Bell MT" w:hAnsi="Bell MT" w:cs="Courier New"/>
          <w:b/>
          <w:bCs/>
          <w:color w:val="000000" w:themeColor="text1"/>
          <w:sz w:val="24"/>
          <w:szCs w:val="24"/>
        </w:rPr>
        <w:t>que,</w:t>
      </w:r>
      <w:r w:rsidR="00791E69" w:rsidRPr="005243AA">
        <w:rPr>
          <w:rFonts w:ascii="Bell MT" w:hAnsi="Bell MT" w:cs="Courier New"/>
          <w:b/>
          <w:bCs/>
          <w:color w:val="000000" w:themeColor="text1"/>
          <w:sz w:val="24"/>
          <w:szCs w:val="24"/>
        </w:rPr>
        <w:t xml:space="preserve"> sin menoscabar el objeto previsto en la ley general</w:t>
      </w:r>
      <w:r w:rsidR="00787B5B" w:rsidRPr="005243AA">
        <w:rPr>
          <w:rFonts w:ascii="Bell MT" w:hAnsi="Bell MT" w:cs="Courier New"/>
          <w:b/>
          <w:bCs/>
          <w:color w:val="000000" w:themeColor="text1"/>
          <w:sz w:val="24"/>
          <w:szCs w:val="24"/>
        </w:rPr>
        <w:t xml:space="preserve">, permitan cambios paradigmáticos que tengan un alto impacto en la salvaguarda de </w:t>
      </w:r>
      <w:r w:rsidR="00FB0C49">
        <w:rPr>
          <w:rFonts w:ascii="Bell MT" w:hAnsi="Bell MT" w:cs="Courier New"/>
          <w:b/>
          <w:bCs/>
          <w:color w:val="000000" w:themeColor="text1"/>
          <w:sz w:val="24"/>
          <w:szCs w:val="24"/>
        </w:rPr>
        <w:t xml:space="preserve">los </w:t>
      </w:r>
      <w:r w:rsidR="00787B5B" w:rsidRPr="005243AA">
        <w:rPr>
          <w:rFonts w:ascii="Bell MT" w:hAnsi="Bell MT" w:cs="Courier New"/>
          <w:b/>
          <w:bCs/>
          <w:color w:val="000000" w:themeColor="text1"/>
          <w:sz w:val="24"/>
          <w:szCs w:val="24"/>
        </w:rPr>
        <w:t xml:space="preserve">derechos humanos. </w:t>
      </w:r>
    </w:p>
    <w:p w14:paraId="42E19433" w14:textId="62FF3913" w:rsidR="00787B5B" w:rsidRPr="005243AA" w:rsidRDefault="00787B5B" w:rsidP="0008242A">
      <w:pPr>
        <w:spacing w:after="0" w:line="276" w:lineRule="auto"/>
        <w:ind w:firstLine="709"/>
        <w:jc w:val="both"/>
        <w:rPr>
          <w:rFonts w:ascii="Bell MT" w:hAnsi="Bell MT" w:cs="Courier New"/>
          <w:b/>
          <w:bCs/>
          <w:color w:val="000000" w:themeColor="text1"/>
          <w:sz w:val="24"/>
          <w:szCs w:val="24"/>
        </w:rPr>
      </w:pPr>
    </w:p>
    <w:p w14:paraId="5FB943DC" w14:textId="56299400" w:rsidR="00E805D2" w:rsidRPr="00E805D2" w:rsidRDefault="00E805D2" w:rsidP="00E805D2">
      <w:pPr>
        <w:spacing w:after="0" w:line="276" w:lineRule="auto"/>
        <w:ind w:firstLine="709"/>
        <w:jc w:val="both"/>
        <w:rPr>
          <w:rFonts w:ascii="Bell MT" w:hAnsi="Bell MT" w:cs="Courier New"/>
          <w:i/>
          <w:iCs/>
          <w:color w:val="000000" w:themeColor="text1"/>
          <w:sz w:val="24"/>
          <w:szCs w:val="24"/>
        </w:rPr>
      </w:pPr>
      <w:r>
        <w:rPr>
          <w:rFonts w:ascii="Bell MT" w:hAnsi="Bell MT" w:cs="Courier New"/>
          <w:color w:val="000000" w:themeColor="text1"/>
          <w:sz w:val="24"/>
          <w:szCs w:val="24"/>
        </w:rPr>
        <w:t xml:space="preserve">Se considera que la modificación local que se cita fue posible atendiendo a la posibilidad que los congresos estatales puedan crear su propio marco normativo con base a sus necesidades y a la realidad social, ello de acuerdo en la jurisprudencia del rubro: </w:t>
      </w:r>
      <w:r w:rsidRPr="00DE6B0F">
        <w:rPr>
          <w:rFonts w:ascii="Bell MT" w:hAnsi="Bell MT" w:cs="Courier New"/>
          <w:b/>
          <w:bCs/>
          <w:i/>
          <w:iCs/>
          <w:color w:val="000000" w:themeColor="text1"/>
          <w:sz w:val="24"/>
          <w:szCs w:val="24"/>
        </w:rPr>
        <w:t>“LEYES LOCALES EN MATERIAS CONCURRENTES. EN ELLAS SE PUEDEN AUMENTAR LAS PROHIBICIONES O LOS DEBERES IMPUESTOS POR LAS LEYES GENERALES.”</w:t>
      </w:r>
      <w:r>
        <w:rPr>
          <w:rStyle w:val="Refdenotaalpie"/>
          <w:rFonts w:ascii="Bell MT" w:hAnsi="Bell MT" w:cs="Courier New"/>
          <w:i/>
          <w:iCs/>
          <w:color w:val="000000" w:themeColor="text1"/>
          <w:sz w:val="24"/>
          <w:szCs w:val="24"/>
        </w:rPr>
        <w:footnoteReference w:id="14"/>
      </w:r>
    </w:p>
    <w:p w14:paraId="743D71DB" w14:textId="616D4A8D" w:rsidR="00787B5B" w:rsidRDefault="00787B5B" w:rsidP="0008242A">
      <w:pPr>
        <w:spacing w:after="0" w:line="276" w:lineRule="auto"/>
        <w:ind w:firstLine="709"/>
        <w:jc w:val="both"/>
        <w:rPr>
          <w:rFonts w:ascii="Bell MT" w:hAnsi="Bell MT" w:cs="Courier New"/>
          <w:color w:val="000000" w:themeColor="text1"/>
          <w:sz w:val="24"/>
          <w:szCs w:val="24"/>
        </w:rPr>
      </w:pPr>
    </w:p>
    <w:p w14:paraId="4E37AE59" w14:textId="77777777" w:rsidR="00E805D2" w:rsidRPr="00DE6B0F" w:rsidRDefault="00E805D2" w:rsidP="00E805D2">
      <w:pPr>
        <w:spacing w:after="0" w:line="276" w:lineRule="auto"/>
        <w:ind w:firstLine="709"/>
        <w:jc w:val="both"/>
        <w:rPr>
          <w:rFonts w:ascii="Bell MT" w:hAnsi="Bell MT" w:cs="Courier New"/>
          <w:i/>
          <w:iCs/>
          <w:color w:val="000000" w:themeColor="text1"/>
        </w:rPr>
      </w:pPr>
      <w:r w:rsidRPr="00DE6B0F">
        <w:rPr>
          <w:rFonts w:ascii="Bell MT" w:hAnsi="Bell MT" w:cs="Courier New"/>
          <w:i/>
          <w:iCs/>
          <w:color w:val="000000" w:themeColor="text1"/>
        </w:rPr>
        <w:t xml:space="preserve">Las leyes generales son normas expedidas por el Congreso de la Unión que distribuyen competencias entre los distintos niveles de gobierno en las materias concurrentes y sientan las bases para su regulación, </w:t>
      </w:r>
      <w:r w:rsidRPr="00DE6B0F">
        <w:rPr>
          <w:rFonts w:ascii="Bell MT" w:hAnsi="Bell MT" w:cs="Courier New"/>
          <w:b/>
          <w:bCs/>
          <w:i/>
          <w:iCs/>
          <w:color w:val="000000" w:themeColor="text1"/>
          <w:u w:val="single"/>
        </w:rPr>
        <w:t>de ahí que no pretenden agotar la regulación de la materia respectiva, sino que buscan ser la plataforma mínima desde la que las entidades puedan darse sus propias normas tomando en cuenta su realidad social.</w:t>
      </w:r>
      <w:r w:rsidRPr="00DE6B0F">
        <w:rPr>
          <w:rFonts w:ascii="Bell MT" w:hAnsi="Bell MT" w:cs="Courier New"/>
          <w:i/>
          <w:iCs/>
          <w:color w:val="000000" w:themeColor="text1"/>
        </w:rPr>
        <w:t xml:space="preserve"> Por tanto, </w:t>
      </w:r>
      <w:r w:rsidRPr="00916B02">
        <w:rPr>
          <w:rFonts w:ascii="Bell MT" w:hAnsi="Bell MT" w:cs="Courier New"/>
          <w:b/>
          <w:bCs/>
          <w:i/>
          <w:iCs/>
          <w:color w:val="000000" w:themeColor="text1"/>
          <w:u w:val="single"/>
        </w:rPr>
        <w:t>cumpliendo el mínimo normativo que marca la ley general, las leyes locales pueden tener su propio ámbito de regulación, poniendo mayor énfasis en determinados aspectos que sean preocupantes en una región específica</w:t>
      </w:r>
      <w:r w:rsidRPr="00DE6B0F">
        <w:rPr>
          <w:rFonts w:ascii="Bell MT" w:hAnsi="Bell MT" w:cs="Courier New"/>
          <w:i/>
          <w:iCs/>
          <w:color w:val="000000" w:themeColor="text1"/>
        </w:rPr>
        <w:t xml:space="preserve">. Si no fuera así, las leyes </w:t>
      </w:r>
      <w:r w:rsidRPr="00DE6B0F">
        <w:rPr>
          <w:rFonts w:ascii="Bell MT" w:hAnsi="Bell MT" w:cs="Courier New"/>
          <w:i/>
          <w:iCs/>
          <w:color w:val="000000" w:themeColor="text1"/>
        </w:rPr>
        <w:lastRenderedPageBreak/>
        <w:t>locales en las materias concurrentes no tendrían razón de ser, pues se limitarían a repetir lo establecido por el legislador federal, lo que resulta carente de sentido, pues se vaciaría el concepto mismo de concurrencia. En este sentido, las entidades federativas pueden aumentar las obligaciones o las prohibiciones que contiene una ley general, pero no reducirlas, pues ello haría nugatoria a ésta.</w:t>
      </w:r>
    </w:p>
    <w:p w14:paraId="49286785" w14:textId="77777777" w:rsidR="00E805D2" w:rsidRPr="00E805D2" w:rsidRDefault="00E805D2" w:rsidP="00E805D2">
      <w:pPr>
        <w:spacing w:after="0" w:line="276" w:lineRule="auto"/>
        <w:ind w:firstLine="709"/>
        <w:jc w:val="both"/>
        <w:rPr>
          <w:rFonts w:ascii="Bell MT" w:hAnsi="Bell MT" w:cs="Courier New"/>
          <w:color w:val="000000" w:themeColor="text1"/>
          <w:sz w:val="24"/>
          <w:szCs w:val="24"/>
        </w:rPr>
      </w:pPr>
    </w:p>
    <w:p w14:paraId="01B94687" w14:textId="22A57BFD" w:rsidR="00A74AC5" w:rsidRDefault="00A74AC5" w:rsidP="00A74AC5">
      <w:pPr>
        <w:spacing w:line="276" w:lineRule="auto"/>
        <w:ind w:firstLine="709"/>
        <w:jc w:val="both"/>
        <w:rPr>
          <w:rFonts w:ascii="Bell MT" w:hAnsi="Bell MT" w:cs="Courier New"/>
          <w:b/>
          <w:bCs/>
          <w:color w:val="000000" w:themeColor="text1"/>
          <w:sz w:val="24"/>
          <w:szCs w:val="24"/>
        </w:rPr>
      </w:pPr>
      <w:r w:rsidRPr="00A74AC5">
        <w:rPr>
          <w:rFonts w:ascii="Bell MT" w:hAnsi="Bell MT" w:cs="Courier New"/>
          <w:color w:val="000000" w:themeColor="text1"/>
          <w:sz w:val="24"/>
          <w:szCs w:val="24"/>
        </w:rPr>
        <w:t xml:space="preserve">De ahí, que la suscrita proponga modificaciones que permitan generar mayores recursos y adicionales </w:t>
      </w:r>
      <w:r>
        <w:rPr>
          <w:rFonts w:ascii="Bell MT" w:hAnsi="Bell MT" w:cs="Courier New"/>
          <w:color w:val="000000" w:themeColor="text1"/>
          <w:sz w:val="24"/>
          <w:szCs w:val="24"/>
        </w:rPr>
        <w:t xml:space="preserve">a los presupuestos asignados, los cuales </w:t>
      </w:r>
      <w:r w:rsidRPr="00A74AC5">
        <w:rPr>
          <w:rFonts w:ascii="Bell MT" w:hAnsi="Bell MT" w:cs="Courier New"/>
          <w:color w:val="000000" w:themeColor="text1"/>
          <w:sz w:val="24"/>
          <w:szCs w:val="24"/>
        </w:rPr>
        <w:t>también t</w:t>
      </w:r>
      <w:r>
        <w:rPr>
          <w:rFonts w:ascii="Bell MT" w:hAnsi="Bell MT" w:cs="Courier New"/>
          <w:color w:val="000000" w:themeColor="text1"/>
          <w:sz w:val="24"/>
          <w:szCs w:val="24"/>
        </w:rPr>
        <w:t>endrían</w:t>
      </w:r>
      <w:r w:rsidRPr="00A74AC5">
        <w:rPr>
          <w:rFonts w:ascii="Bell MT" w:hAnsi="Bell MT" w:cs="Courier New"/>
          <w:color w:val="000000" w:themeColor="text1"/>
          <w:sz w:val="24"/>
          <w:szCs w:val="24"/>
        </w:rPr>
        <w:t xml:space="preserve"> un enfoque científico para el tratamiento del cáncer</w:t>
      </w:r>
      <w:r>
        <w:rPr>
          <w:rFonts w:ascii="Bell MT" w:hAnsi="Bell MT" w:cs="Courier New"/>
          <w:color w:val="000000" w:themeColor="text1"/>
          <w:sz w:val="24"/>
          <w:szCs w:val="24"/>
        </w:rPr>
        <w:t xml:space="preserve">, </w:t>
      </w:r>
      <w:r w:rsidRPr="00A74AC5">
        <w:rPr>
          <w:rFonts w:ascii="Bell MT" w:hAnsi="Bell MT" w:cs="Courier New"/>
          <w:b/>
          <w:bCs/>
          <w:color w:val="000000" w:themeColor="text1"/>
          <w:sz w:val="24"/>
          <w:szCs w:val="24"/>
        </w:rPr>
        <w:t xml:space="preserve">pues lo ingresado a las arcas estatales provenientes de sanciones a los partidos políticos se aplicaría para en un área sumamente sensible en realidad social de la entidad y </w:t>
      </w:r>
      <w:r w:rsidR="004722E7">
        <w:rPr>
          <w:rFonts w:ascii="Bell MT" w:hAnsi="Bell MT" w:cs="Courier New"/>
          <w:b/>
          <w:bCs/>
          <w:color w:val="000000" w:themeColor="text1"/>
          <w:sz w:val="24"/>
          <w:szCs w:val="24"/>
        </w:rPr>
        <w:t xml:space="preserve">que se sufre en el país. </w:t>
      </w:r>
    </w:p>
    <w:p w14:paraId="286A5374" w14:textId="2465A70E" w:rsidR="00D26FC1" w:rsidRDefault="00D26FC1" w:rsidP="00D26FC1">
      <w:pPr>
        <w:spacing w:line="276" w:lineRule="auto"/>
        <w:ind w:firstLine="709"/>
        <w:jc w:val="both"/>
        <w:rPr>
          <w:rFonts w:ascii="Bell MT" w:hAnsi="Bell MT" w:cs="Courier New"/>
          <w:color w:val="000000" w:themeColor="text1"/>
          <w:sz w:val="24"/>
          <w:szCs w:val="24"/>
        </w:rPr>
      </w:pPr>
      <w:r w:rsidRPr="00D26FC1">
        <w:rPr>
          <w:rFonts w:ascii="Bell MT" w:hAnsi="Bell MT" w:cs="Courier New"/>
          <w:color w:val="000000" w:themeColor="text1"/>
          <w:sz w:val="24"/>
          <w:szCs w:val="24"/>
        </w:rPr>
        <w:t xml:space="preserve">En el tema, </w:t>
      </w:r>
      <w:r>
        <w:rPr>
          <w:rFonts w:ascii="Bell MT" w:hAnsi="Bell MT" w:cs="Courier New"/>
          <w:color w:val="000000" w:themeColor="text1"/>
          <w:sz w:val="24"/>
          <w:szCs w:val="24"/>
        </w:rPr>
        <w:t xml:space="preserve">sabemos que hay un déficit que ha puesto en riesgo a millones mujeres en todo México, las problemáticas surgidas por el desabasto de medicamentos, la falta de disponibilidad de equipos e incluso no contar con mayores inversiones en el campo de la ciencia y la investigación para seguir en la búsqueda de métodos, medicinas y finalmente una cura para el cáncer; todo eso provoca un trato desigual y diferencias que terminan en fallecimientos. </w:t>
      </w:r>
    </w:p>
    <w:p w14:paraId="6AC68CB0" w14:textId="2793BD4B" w:rsidR="00D26FC1" w:rsidRDefault="00867E9E" w:rsidP="00D26FC1">
      <w:pPr>
        <w:spacing w:line="276" w:lineRule="auto"/>
        <w:ind w:firstLine="709"/>
        <w:jc w:val="both"/>
        <w:rPr>
          <w:rFonts w:ascii="Bell MT" w:hAnsi="Bell MT" w:cs="Courier New"/>
          <w:color w:val="000000" w:themeColor="text1"/>
          <w:sz w:val="24"/>
          <w:szCs w:val="24"/>
        </w:rPr>
      </w:pPr>
      <w:r>
        <w:rPr>
          <w:rFonts w:ascii="Bell MT" w:hAnsi="Bell MT" w:cs="Courier New"/>
          <w:color w:val="000000" w:themeColor="text1"/>
          <w:sz w:val="24"/>
          <w:szCs w:val="24"/>
        </w:rPr>
        <w:t xml:space="preserve">La iniciativa es clara, la prevención es la base angular de todo esfuerzo internacional, nacional y local, y para ello es imprescindible tener recursos suficientes para ejercerlos en las áreas más importantes de la prevención, es decir, en la detección oportuna del cáncer de mama y de otros tipos de este mal. </w:t>
      </w:r>
    </w:p>
    <w:p w14:paraId="724CA366" w14:textId="77777777" w:rsidR="00173E32" w:rsidRDefault="003522D5" w:rsidP="00173E32">
      <w:pPr>
        <w:spacing w:line="276" w:lineRule="auto"/>
        <w:ind w:firstLine="709"/>
        <w:jc w:val="both"/>
        <w:rPr>
          <w:rFonts w:ascii="Bell MT" w:hAnsi="Bell MT" w:cs="Courier New"/>
          <w:color w:val="000000" w:themeColor="text1"/>
          <w:sz w:val="24"/>
          <w:szCs w:val="24"/>
        </w:rPr>
      </w:pPr>
      <w:r>
        <w:rPr>
          <w:rFonts w:ascii="Bell MT" w:hAnsi="Bell MT" w:cs="Courier New"/>
          <w:color w:val="000000" w:themeColor="text1"/>
          <w:sz w:val="24"/>
          <w:szCs w:val="24"/>
        </w:rPr>
        <w:t xml:space="preserve">Como se ha visto de acuerdo a los índices globales de afectación, los países que menos ingresos disponen son los que más casos y defunciones reportan, por el </w:t>
      </w:r>
      <w:r w:rsidR="00173E32">
        <w:rPr>
          <w:rFonts w:ascii="Bell MT" w:hAnsi="Bell MT" w:cs="Courier New"/>
          <w:color w:val="000000" w:themeColor="text1"/>
          <w:sz w:val="24"/>
          <w:szCs w:val="24"/>
        </w:rPr>
        <w:t>contrario,</w:t>
      </w:r>
      <w:r>
        <w:rPr>
          <w:rFonts w:ascii="Bell MT" w:hAnsi="Bell MT" w:cs="Courier New"/>
          <w:color w:val="000000" w:themeColor="text1"/>
          <w:sz w:val="24"/>
          <w:szCs w:val="24"/>
        </w:rPr>
        <w:t xml:space="preserve"> aquellas naciones que han podido invertir y generar mayores recursos a sus sistemas de salud son los que han podido preservar cifras alentadoras en la supervivencia y superación de la enfermedad en mujeres y hombres de todas las edades.</w:t>
      </w:r>
    </w:p>
    <w:p w14:paraId="05335935" w14:textId="0CE672E1" w:rsidR="004634BF" w:rsidRDefault="00173E32" w:rsidP="00B965A2">
      <w:pPr>
        <w:spacing w:line="276" w:lineRule="auto"/>
        <w:ind w:firstLine="709"/>
        <w:jc w:val="both"/>
        <w:rPr>
          <w:rFonts w:ascii="Bell MT" w:hAnsi="Bell MT" w:cs="Courier New"/>
          <w:b/>
          <w:bCs/>
          <w:color w:val="000000" w:themeColor="text1"/>
          <w:sz w:val="24"/>
          <w:szCs w:val="24"/>
        </w:rPr>
      </w:pPr>
      <w:r w:rsidRPr="00D47951">
        <w:rPr>
          <w:rFonts w:ascii="Bell MT" w:hAnsi="Bell MT" w:cs="Courier New"/>
          <w:b/>
          <w:bCs/>
          <w:color w:val="000000" w:themeColor="text1"/>
          <w:sz w:val="24"/>
          <w:szCs w:val="24"/>
        </w:rPr>
        <w:t xml:space="preserve">Si sabemos y reconocemos que contar con presupuestos robustos y fondos sostenibles que complementen la labor gubernamental enfocada a </w:t>
      </w:r>
      <w:r w:rsidR="00D47951">
        <w:rPr>
          <w:rFonts w:ascii="Bell MT" w:hAnsi="Bell MT" w:cs="Courier New"/>
          <w:b/>
          <w:bCs/>
          <w:color w:val="000000" w:themeColor="text1"/>
          <w:sz w:val="24"/>
          <w:szCs w:val="24"/>
        </w:rPr>
        <w:t xml:space="preserve">tener </w:t>
      </w:r>
      <w:r w:rsidRPr="00D47951">
        <w:rPr>
          <w:rFonts w:ascii="Bell MT" w:hAnsi="Bell MT" w:cs="Courier New"/>
          <w:b/>
          <w:bCs/>
          <w:color w:val="000000" w:themeColor="text1"/>
          <w:sz w:val="24"/>
          <w:szCs w:val="24"/>
        </w:rPr>
        <w:t xml:space="preserve">servicios de salud pública eficaces, óptimos </w:t>
      </w:r>
      <w:r w:rsidR="00D47951">
        <w:rPr>
          <w:rFonts w:ascii="Bell MT" w:hAnsi="Bell MT" w:cs="Courier New"/>
          <w:b/>
          <w:bCs/>
          <w:color w:val="000000" w:themeColor="text1"/>
          <w:sz w:val="24"/>
          <w:szCs w:val="24"/>
        </w:rPr>
        <w:t>que brinden</w:t>
      </w:r>
      <w:r w:rsidRPr="00D47951">
        <w:rPr>
          <w:rFonts w:ascii="Bell MT" w:hAnsi="Bell MT" w:cs="Courier New"/>
          <w:b/>
          <w:bCs/>
          <w:color w:val="000000" w:themeColor="text1"/>
          <w:sz w:val="24"/>
          <w:szCs w:val="24"/>
        </w:rPr>
        <w:t xml:space="preserve"> atención oportuna es la clave para combatir efectivamente el padecimiento, entonces es necesario también valernos de nuevos escenarios normativos que abonen </w:t>
      </w:r>
      <w:r w:rsidR="004634BF" w:rsidRPr="00D47951">
        <w:rPr>
          <w:rFonts w:ascii="Bell MT" w:hAnsi="Bell MT" w:cs="Courier New"/>
          <w:b/>
          <w:bCs/>
          <w:color w:val="000000" w:themeColor="text1"/>
          <w:sz w:val="24"/>
          <w:szCs w:val="24"/>
        </w:rPr>
        <w:t xml:space="preserve">precisamente </w:t>
      </w:r>
      <w:r w:rsidRPr="00D47951">
        <w:rPr>
          <w:rFonts w:ascii="Bell MT" w:hAnsi="Bell MT" w:cs="Courier New"/>
          <w:b/>
          <w:bCs/>
          <w:color w:val="000000" w:themeColor="text1"/>
          <w:sz w:val="24"/>
          <w:szCs w:val="24"/>
        </w:rPr>
        <w:t xml:space="preserve">a </w:t>
      </w:r>
      <w:r w:rsidR="004634BF">
        <w:rPr>
          <w:rFonts w:ascii="Bell MT" w:hAnsi="Bell MT" w:cs="Courier New"/>
          <w:b/>
          <w:bCs/>
          <w:color w:val="000000" w:themeColor="text1"/>
          <w:sz w:val="24"/>
          <w:szCs w:val="24"/>
        </w:rPr>
        <w:t xml:space="preserve">una mejor </w:t>
      </w:r>
      <w:r w:rsidRPr="00D47951">
        <w:rPr>
          <w:rFonts w:ascii="Bell MT" w:hAnsi="Bell MT" w:cs="Courier New"/>
          <w:b/>
          <w:bCs/>
          <w:color w:val="000000" w:themeColor="text1"/>
          <w:sz w:val="24"/>
          <w:szCs w:val="24"/>
        </w:rPr>
        <w:t>tarea preventiva</w:t>
      </w:r>
      <w:r w:rsidR="004634BF">
        <w:rPr>
          <w:rFonts w:ascii="Bell MT" w:hAnsi="Bell MT" w:cs="Courier New"/>
          <w:b/>
          <w:bCs/>
          <w:color w:val="000000" w:themeColor="text1"/>
          <w:sz w:val="24"/>
          <w:szCs w:val="24"/>
        </w:rPr>
        <w:t xml:space="preserve"> por parte del Estado. </w:t>
      </w:r>
    </w:p>
    <w:p w14:paraId="30478096" w14:textId="5F4A7CBC" w:rsidR="00B5746B" w:rsidRDefault="00B965A2" w:rsidP="00B5746B">
      <w:pPr>
        <w:spacing w:line="276" w:lineRule="auto"/>
        <w:ind w:firstLine="709"/>
        <w:jc w:val="both"/>
        <w:rPr>
          <w:rFonts w:ascii="Bell MT" w:hAnsi="Bell MT" w:cs="Courier New"/>
          <w:b/>
          <w:bCs/>
          <w:color w:val="000000" w:themeColor="text1"/>
          <w:sz w:val="24"/>
          <w:szCs w:val="24"/>
        </w:rPr>
      </w:pPr>
      <w:r>
        <w:rPr>
          <w:rFonts w:ascii="Bell MT" w:hAnsi="Bell MT" w:cs="Courier New"/>
          <w:b/>
          <w:bCs/>
          <w:color w:val="000000" w:themeColor="text1"/>
          <w:sz w:val="24"/>
          <w:szCs w:val="24"/>
        </w:rPr>
        <w:t xml:space="preserve">De hacer posible este cambio a la ley yucateca estaríamos instaurando un nuevo modelo garantista y progresista que permitirá </w:t>
      </w:r>
      <w:r w:rsidR="00EA2AA3" w:rsidRPr="00B965A2">
        <w:rPr>
          <w:rFonts w:ascii="Bell MT" w:hAnsi="Bell MT" w:cs="Courier New"/>
          <w:b/>
          <w:bCs/>
          <w:color w:val="000000" w:themeColor="text1"/>
          <w:sz w:val="24"/>
          <w:szCs w:val="24"/>
        </w:rPr>
        <w:t xml:space="preserve">sentar los cimientos de una </w:t>
      </w:r>
      <w:r>
        <w:rPr>
          <w:rFonts w:ascii="Bell MT" w:hAnsi="Bell MT" w:cs="Courier New"/>
          <w:b/>
          <w:bCs/>
          <w:color w:val="000000" w:themeColor="text1"/>
          <w:sz w:val="24"/>
          <w:szCs w:val="24"/>
        </w:rPr>
        <w:t>moderna</w:t>
      </w:r>
      <w:r w:rsidR="00EA2AA3" w:rsidRPr="00B965A2">
        <w:rPr>
          <w:rFonts w:ascii="Bell MT" w:hAnsi="Bell MT" w:cs="Courier New"/>
          <w:b/>
          <w:bCs/>
          <w:color w:val="000000" w:themeColor="text1"/>
          <w:sz w:val="24"/>
          <w:szCs w:val="24"/>
        </w:rPr>
        <w:t xml:space="preserve"> </w:t>
      </w:r>
      <w:r w:rsidR="006E2BCE">
        <w:rPr>
          <w:rFonts w:ascii="Bell MT" w:hAnsi="Bell MT" w:cs="Courier New"/>
          <w:b/>
          <w:bCs/>
          <w:color w:val="000000" w:themeColor="text1"/>
          <w:sz w:val="24"/>
          <w:szCs w:val="24"/>
        </w:rPr>
        <w:t xml:space="preserve">forma de </w:t>
      </w:r>
      <w:r w:rsidR="00D05542" w:rsidRPr="00B965A2">
        <w:rPr>
          <w:rFonts w:ascii="Bell MT" w:hAnsi="Bell MT" w:cs="Courier New"/>
          <w:b/>
          <w:bCs/>
          <w:color w:val="000000" w:themeColor="text1"/>
          <w:sz w:val="24"/>
          <w:szCs w:val="24"/>
        </w:rPr>
        <w:t xml:space="preserve">robustecer la lucha contra el </w:t>
      </w:r>
      <w:r w:rsidR="006E2BCE">
        <w:rPr>
          <w:rFonts w:ascii="Bell MT" w:hAnsi="Bell MT" w:cs="Courier New"/>
          <w:b/>
          <w:bCs/>
          <w:color w:val="000000" w:themeColor="text1"/>
          <w:sz w:val="24"/>
          <w:szCs w:val="24"/>
        </w:rPr>
        <w:t>cáncer de mama en nuestra tierra</w:t>
      </w:r>
      <w:r w:rsidR="00B5746B">
        <w:rPr>
          <w:rFonts w:ascii="Bell MT" w:hAnsi="Bell MT" w:cs="Courier New"/>
          <w:b/>
          <w:bCs/>
          <w:color w:val="000000" w:themeColor="text1"/>
          <w:sz w:val="24"/>
          <w:szCs w:val="24"/>
        </w:rPr>
        <w:t xml:space="preserve"> y que podrá ser replicada a lo largo y ancho del país, y quizás en diversas naciones de Latinoamérica. </w:t>
      </w:r>
    </w:p>
    <w:p w14:paraId="47A019C7" w14:textId="6C40C835" w:rsidR="006466AC" w:rsidRPr="006466AC" w:rsidRDefault="006466AC" w:rsidP="00B5746B">
      <w:pPr>
        <w:spacing w:line="276" w:lineRule="auto"/>
        <w:ind w:firstLine="709"/>
        <w:jc w:val="both"/>
        <w:rPr>
          <w:rFonts w:ascii="Bell MT" w:hAnsi="Bell MT" w:cs="Courier New"/>
          <w:color w:val="000000" w:themeColor="text1"/>
          <w:sz w:val="24"/>
          <w:szCs w:val="24"/>
        </w:rPr>
      </w:pPr>
      <w:r w:rsidRPr="006466AC">
        <w:rPr>
          <w:rFonts w:ascii="Bell MT" w:hAnsi="Bell MT" w:cs="Courier New"/>
          <w:color w:val="000000" w:themeColor="text1"/>
          <w:sz w:val="24"/>
          <w:szCs w:val="24"/>
        </w:rPr>
        <w:lastRenderedPageBreak/>
        <w:t>En este sentido, la modificación a la ley electoral estatal versa en los siguientes términos:</w:t>
      </w:r>
    </w:p>
    <w:p w14:paraId="0C4D9291" w14:textId="16FC7B27" w:rsidR="006466AC" w:rsidRDefault="006466AC" w:rsidP="00B5746B">
      <w:pPr>
        <w:spacing w:line="276" w:lineRule="auto"/>
        <w:ind w:firstLine="709"/>
        <w:jc w:val="both"/>
        <w:rPr>
          <w:rFonts w:ascii="Bell MT" w:hAnsi="Bell MT" w:cs="Courier New"/>
          <w:b/>
          <w:bCs/>
          <w:color w:val="000000" w:themeColor="text1"/>
          <w:sz w:val="24"/>
          <w:szCs w:val="24"/>
        </w:rPr>
      </w:pPr>
    </w:p>
    <w:tbl>
      <w:tblPr>
        <w:tblStyle w:val="Tablaconcuadrcula"/>
        <w:tblW w:w="9640" w:type="dxa"/>
        <w:tblInd w:w="-441" w:type="dxa"/>
        <w:tblLook w:val="04A0" w:firstRow="1" w:lastRow="0" w:firstColumn="1" w:lastColumn="0" w:noHBand="0" w:noVBand="1"/>
      </w:tblPr>
      <w:tblGrid>
        <w:gridCol w:w="4820"/>
        <w:gridCol w:w="4820"/>
      </w:tblGrid>
      <w:tr w:rsidR="006466AC" w:rsidRPr="00822E70" w14:paraId="424E9E2B" w14:textId="77777777" w:rsidTr="00814C59">
        <w:tc>
          <w:tcPr>
            <w:tcW w:w="4820" w:type="dxa"/>
            <w:tcBorders>
              <w:top w:val="double" w:sz="4" w:space="0" w:color="F92571"/>
              <w:left w:val="double" w:sz="4" w:space="0" w:color="F92571"/>
              <w:bottom w:val="double" w:sz="4" w:space="0" w:color="F92571"/>
              <w:right w:val="double" w:sz="4" w:space="0" w:color="F92571"/>
            </w:tcBorders>
            <w:shd w:val="clear" w:color="auto" w:fill="D9D9D9" w:themeFill="background1" w:themeFillShade="D9"/>
          </w:tcPr>
          <w:p w14:paraId="69DD3A1F" w14:textId="77777777" w:rsidR="006466AC" w:rsidRPr="00822E70" w:rsidRDefault="006466AC" w:rsidP="00814C59">
            <w:pPr>
              <w:jc w:val="center"/>
              <w:rPr>
                <w:rFonts w:ascii="Bell MT" w:hAnsi="Bell MT" w:cs="Arial"/>
                <w:b/>
                <w:bCs/>
                <w:color w:val="000000"/>
                <w:sz w:val="24"/>
                <w:szCs w:val="24"/>
              </w:rPr>
            </w:pPr>
            <w:r w:rsidRPr="00822E70">
              <w:rPr>
                <w:rFonts w:ascii="Bell MT" w:hAnsi="Bell MT" w:cs="Arial"/>
                <w:b/>
                <w:bCs/>
                <w:color w:val="000000"/>
                <w:sz w:val="24"/>
                <w:szCs w:val="24"/>
              </w:rPr>
              <w:t>Texto actual de la Ley de Instituciones y Procedimientos Electorales del Estado de Yucatán</w:t>
            </w:r>
          </w:p>
        </w:tc>
        <w:tc>
          <w:tcPr>
            <w:tcW w:w="4820" w:type="dxa"/>
            <w:tcBorders>
              <w:top w:val="double" w:sz="4" w:space="0" w:color="F92571"/>
              <w:left w:val="double" w:sz="4" w:space="0" w:color="F92571"/>
              <w:bottom w:val="double" w:sz="4" w:space="0" w:color="F92571"/>
              <w:right w:val="double" w:sz="4" w:space="0" w:color="F92571"/>
            </w:tcBorders>
            <w:shd w:val="clear" w:color="auto" w:fill="D9D9D9" w:themeFill="background1" w:themeFillShade="D9"/>
          </w:tcPr>
          <w:p w14:paraId="670B948C" w14:textId="77777777" w:rsidR="006466AC" w:rsidRPr="00822E70" w:rsidRDefault="006466AC" w:rsidP="00814C59">
            <w:pPr>
              <w:jc w:val="center"/>
              <w:rPr>
                <w:rFonts w:ascii="Bell MT" w:hAnsi="Bell MT" w:cs="Arial"/>
                <w:b/>
                <w:bCs/>
                <w:color w:val="000000"/>
                <w:sz w:val="24"/>
                <w:szCs w:val="24"/>
              </w:rPr>
            </w:pPr>
            <w:r w:rsidRPr="00822E70">
              <w:rPr>
                <w:rFonts w:ascii="Bell MT" w:hAnsi="Bell MT" w:cs="Arial"/>
                <w:b/>
                <w:bCs/>
                <w:color w:val="000000"/>
                <w:sz w:val="24"/>
                <w:szCs w:val="24"/>
              </w:rPr>
              <w:t>Iniciativa</w:t>
            </w:r>
          </w:p>
        </w:tc>
      </w:tr>
      <w:tr w:rsidR="006466AC" w:rsidRPr="00822E70" w14:paraId="22343568" w14:textId="77777777" w:rsidTr="00814C59">
        <w:tc>
          <w:tcPr>
            <w:tcW w:w="4820" w:type="dxa"/>
            <w:tcBorders>
              <w:top w:val="double" w:sz="4" w:space="0" w:color="F92571"/>
              <w:left w:val="double" w:sz="4" w:space="0" w:color="F92571"/>
              <w:bottom w:val="double" w:sz="4" w:space="0" w:color="F92571"/>
              <w:right w:val="double" w:sz="4" w:space="0" w:color="F92571"/>
            </w:tcBorders>
          </w:tcPr>
          <w:p w14:paraId="5D16B342" w14:textId="77777777" w:rsidR="006466AC" w:rsidRPr="006A0091" w:rsidRDefault="006466AC" w:rsidP="00814C59">
            <w:pPr>
              <w:pStyle w:val="Default"/>
              <w:jc w:val="both"/>
              <w:rPr>
                <w:rFonts w:ascii="Bell MT" w:hAnsi="Bell MT" w:cs="Arial"/>
                <w:sz w:val="22"/>
                <w:szCs w:val="22"/>
                <w:lang w:val="es-ES_tradnl"/>
              </w:rPr>
            </w:pPr>
            <w:r w:rsidRPr="006A0091">
              <w:rPr>
                <w:rFonts w:ascii="Bell MT" w:hAnsi="Bell MT" w:cs="Arial"/>
                <w:b/>
                <w:sz w:val="22"/>
                <w:szCs w:val="22"/>
                <w:lang w:val="es-ES_tradnl"/>
              </w:rPr>
              <w:t>Artículo 390.</w:t>
            </w:r>
            <w:r w:rsidRPr="006A0091">
              <w:rPr>
                <w:rFonts w:ascii="Bell MT" w:hAnsi="Bell MT" w:cs="Arial"/>
                <w:sz w:val="22"/>
                <w:szCs w:val="22"/>
                <w:lang w:val="es-ES_tradnl"/>
              </w:rPr>
              <w:t xml:space="preserve"> Cuando el Consejo General </w:t>
            </w:r>
            <w:r w:rsidRPr="006A0091">
              <w:rPr>
                <w:rFonts w:ascii="Bell MT" w:hAnsi="Bell MT" w:cs="Arial"/>
                <w:sz w:val="22"/>
                <w:szCs w:val="22"/>
              </w:rPr>
              <w:t xml:space="preserve">del Instituto </w:t>
            </w:r>
            <w:r w:rsidRPr="006A0091">
              <w:rPr>
                <w:rFonts w:ascii="Bell MT" w:hAnsi="Bell MT" w:cs="Arial"/>
                <w:sz w:val="22"/>
                <w:szCs w:val="22"/>
                <w:lang w:val="es-ES_tradnl"/>
              </w:rPr>
              <w:t xml:space="preserve">conozca del incumplimiento por parte de los notarios públicos de las obligaciones que la presente Ley les impone, la Secretaría Ejecutiva integrará un expediente que se remitirá a la autoridad competente, para que proceda en los términos de la legislación aplicable; estos últimos deberán comunicar al Instituto, dentro del plazo de un mes, las medidas que haya adoptado y las sanciones impuestas. En todo caso, la autoridad competente ordenará las medidas cautelares a fin de que la conducta infractora cese de inmediato. </w:t>
            </w:r>
          </w:p>
          <w:p w14:paraId="4AE7CA6F" w14:textId="77777777" w:rsidR="006466AC" w:rsidRPr="006A0091" w:rsidRDefault="006466AC" w:rsidP="00814C59">
            <w:pPr>
              <w:pStyle w:val="Default"/>
              <w:jc w:val="both"/>
              <w:rPr>
                <w:rFonts w:ascii="Bell MT" w:hAnsi="Bell MT" w:cs="Arial"/>
                <w:sz w:val="22"/>
                <w:szCs w:val="22"/>
                <w:lang w:val="es-ES_tradnl"/>
              </w:rPr>
            </w:pPr>
          </w:p>
          <w:p w14:paraId="394DEDE6" w14:textId="77777777" w:rsidR="006466AC" w:rsidRPr="006A0091" w:rsidRDefault="006466AC" w:rsidP="00814C59">
            <w:pPr>
              <w:pStyle w:val="Default"/>
              <w:ind w:firstLine="708"/>
              <w:jc w:val="both"/>
              <w:rPr>
                <w:rFonts w:ascii="Bell MT" w:hAnsi="Bell MT" w:cs="Arial"/>
                <w:sz w:val="22"/>
                <w:szCs w:val="22"/>
                <w:lang w:val="es-ES_tradnl"/>
              </w:rPr>
            </w:pPr>
            <w:r w:rsidRPr="006A0091">
              <w:rPr>
                <w:rFonts w:ascii="Bell MT" w:hAnsi="Bell MT" w:cs="Arial"/>
                <w:sz w:val="22"/>
                <w:szCs w:val="22"/>
                <w:lang w:val="es-ES_tradnl"/>
              </w:rPr>
              <w:t xml:space="preserve">Cuando el Consejo General </w:t>
            </w:r>
            <w:r w:rsidRPr="006A0091">
              <w:rPr>
                <w:rFonts w:ascii="Bell MT" w:hAnsi="Bell MT" w:cs="Arial"/>
                <w:sz w:val="22"/>
                <w:szCs w:val="22"/>
              </w:rPr>
              <w:t xml:space="preserve">del Instituto </w:t>
            </w:r>
            <w:r w:rsidRPr="006A0091">
              <w:rPr>
                <w:rFonts w:ascii="Bell MT" w:hAnsi="Bell MT" w:cs="Arial"/>
                <w:sz w:val="22"/>
                <w:szCs w:val="22"/>
                <w:lang w:val="es-ES_tradnl"/>
              </w:rPr>
              <w:t>tenga conocimiento de que un extranjero, por cualquier forma, pretenda inmiscuirse o se inmiscuya en asuntos políticos, tomará las medidas conducentes y procederá a informar de inmediato a la Secretaría de Gobernación del Poder Ejecutivo Federal, para los efectos previstos por la ley. Si el infractor se encuentra fuera del territorio nacional, el Instituto procederá a informar a la Secretaría de Relaciones Exteriores para los efectos a que haya lugar.</w:t>
            </w:r>
          </w:p>
          <w:p w14:paraId="7DAC67C5" w14:textId="77777777" w:rsidR="006466AC" w:rsidRPr="006A0091" w:rsidRDefault="006466AC" w:rsidP="00814C59">
            <w:pPr>
              <w:pStyle w:val="Default"/>
              <w:jc w:val="both"/>
              <w:rPr>
                <w:rFonts w:ascii="Bell MT" w:hAnsi="Bell MT" w:cs="Arial"/>
                <w:sz w:val="22"/>
                <w:szCs w:val="22"/>
                <w:lang w:val="es-ES_tradnl"/>
              </w:rPr>
            </w:pPr>
          </w:p>
          <w:p w14:paraId="5A15DAE3" w14:textId="77777777" w:rsidR="006466AC" w:rsidRPr="006A0091" w:rsidRDefault="006466AC" w:rsidP="00814C59">
            <w:pPr>
              <w:pStyle w:val="Default"/>
              <w:ind w:firstLine="708"/>
              <w:jc w:val="both"/>
              <w:rPr>
                <w:rFonts w:ascii="Bell MT" w:hAnsi="Bell MT" w:cs="Arial"/>
                <w:sz w:val="22"/>
                <w:szCs w:val="22"/>
                <w:lang w:val="es-ES_tradnl"/>
              </w:rPr>
            </w:pPr>
            <w:r w:rsidRPr="006A0091">
              <w:rPr>
                <w:rFonts w:ascii="Bell MT" w:hAnsi="Bell MT" w:cs="Arial"/>
                <w:sz w:val="22"/>
                <w:szCs w:val="22"/>
                <w:lang w:val="es-ES_tradnl"/>
              </w:rPr>
              <w:t xml:space="preserve">Para la individualización de las sanciones a que se refiere esta Ley, una vez acreditada la existencia de una infracción y su imputación, la autoridad electoral deberá tomar en cuenta las circunstancias que rodean la contravención de la norma administrativa, entre otras, las siguientes: </w:t>
            </w:r>
          </w:p>
          <w:p w14:paraId="137B2D14" w14:textId="77777777" w:rsidR="006466AC" w:rsidRPr="006A0091" w:rsidRDefault="006466AC" w:rsidP="00814C59">
            <w:pPr>
              <w:pStyle w:val="Default"/>
              <w:jc w:val="both"/>
              <w:rPr>
                <w:rFonts w:ascii="Bell MT" w:hAnsi="Bell MT" w:cs="Arial"/>
                <w:sz w:val="22"/>
                <w:szCs w:val="22"/>
                <w:lang w:val="es-ES_tradnl"/>
              </w:rPr>
            </w:pPr>
          </w:p>
          <w:p w14:paraId="777D2058" w14:textId="77777777" w:rsidR="006466AC" w:rsidRPr="006A0091" w:rsidRDefault="006466AC" w:rsidP="00814C59">
            <w:pPr>
              <w:pStyle w:val="Default"/>
              <w:ind w:firstLine="708"/>
              <w:jc w:val="both"/>
              <w:rPr>
                <w:rFonts w:ascii="Bell MT" w:hAnsi="Bell MT" w:cs="Arial"/>
                <w:sz w:val="22"/>
                <w:szCs w:val="22"/>
                <w:lang w:val="es-ES_tradnl"/>
              </w:rPr>
            </w:pPr>
            <w:r w:rsidRPr="006A0091">
              <w:rPr>
                <w:rFonts w:ascii="Bell MT" w:hAnsi="Bell MT" w:cs="Arial"/>
                <w:b/>
                <w:sz w:val="22"/>
                <w:szCs w:val="22"/>
                <w:lang w:val="es-ES_tradnl"/>
              </w:rPr>
              <w:t>I.</w:t>
            </w:r>
            <w:r w:rsidRPr="006A0091">
              <w:rPr>
                <w:rFonts w:ascii="Bell MT" w:hAnsi="Bell MT" w:cs="Arial"/>
                <w:sz w:val="22"/>
                <w:szCs w:val="22"/>
                <w:lang w:val="es-ES_tradnl"/>
              </w:rPr>
              <w:t xml:space="preserve"> La gravedad de la responsabilidad en que se incurra y la conveniencia de suprimir prácticas que infrinjan, en cualquier forma, las disposiciones de esta Ley, en atención al bien jurídico tutelado, o las que se dicten con base en él; </w:t>
            </w:r>
          </w:p>
          <w:p w14:paraId="164EC622" w14:textId="77777777" w:rsidR="006466AC" w:rsidRPr="006A0091" w:rsidRDefault="006466AC" w:rsidP="00814C59">
            <w:pPr>
              <w:pStyle w:val="Default"/>
              <w:jc w:val="both"/>
              <w:rPr>
                <w:rFonts w:ascii="Bell MT" w:hAnsi="Bell MT" w:cs="Arial"/>
                <w:sz w:val="22"/>
                <w:szCs w:val="22"/>
                <w:lang w:val="es-ES_tradnl"/>
              </w:rPr>
            </w:pPr>
          </w:p>
          <w:p w14:paraId="6713CB0F" w14:textId="77777777" w:rsidR="006466AC" w:rsidRPr="006A0091" w:rsidRDefault="006466AC" w:rsidP="00814C59">
            <w:pPr>
              <w:pStyle w:val="Default"/>
              <w:ind w:firstLine="708"/>
              <w:jc w:val="both"/>
              <w:rPr>
                <w:rFonts w:ascii="Bell MT" w:hAnsi="Bell MT" w:cs="Arial"/>
                <w:sz w:val="22"/>
                <w:szCs w:val="22"/>
                <w:lang w:val="es-ES_tradnl"/>
              </w:rPr>
            </w:pPr>
            <w:r w:rsidRPr="006A0091">
              <w:rPr>
                <w:rFonts w:ascii="Bell MT" w:hAnsi="Bell MT" w:cs="Arial"/>
                <w:b/>
                <w:sz w:val="22"/>
                <w:szCs w:val="22"/>
                <w:lang w:val="es-ES_tradnl"/>
              </w:rPr>
              <w:t>II.</w:t>
            </w:r>
            <w:r w:rsidRPr="006A0091">
              <w:rPr>
                <w:rFonts w:ascii="Bell MT" w:hAnsi="Bell MT" w:cs="Arial"/>
                <w:sz w:val="22"/>
                <w:szCs w:val="22"/>
                <w:lang w:val="es-ES_tradnl"/>
              </w:rPr>
              <w:t xml:space="preserve"> Las circunstancias de modo, tiempo y lugar de la infracción; </w:t>
            </w:r>
          </w:p>
          <w:p w14:paraId="7D61EDF0" w14:textId="77777777" w:rsidR="006466AC" w:rsidRPr="006A0091" w:rsidRDefault="006466AC" w:rsidP="00814C59">
            <w:pPr>
              <w:pStyle w:val="Default"/>
              <w:jc w:val="both"/>
              <w:rPr>
                <w:rFonts w:ascii="Bell MT" w:hAnsi="Bell MT" w:cs="Arial"/>
                <w:sz w:val="22"/>
                <w:szCs w:val="22"/>
                <w:lang w:val="es-ES_tradnl"/>
              </w:rPr>
            </w:pPr>
          </w:p>
          <w:p w14:paraId="30F21B2E" w14:textId="77777777" w:rsidR="006466AC" w:rsidRPr="006A0091" w:rsidRDefault="006466AC" w:rsidP="00814C59">
            <w:pPr>
              <w:pStyle w:val="Default"/>
              <w:ind w:firstLine="708"/>
              <w:jc w:val="both"/>
              <w:rPr>
                <w:rFonts w:ascii="Bell MT" w:hAnsi="Bell MT" w:cs="Arial"/>
                <w:sz w:val="22"/>
                <w:szCs w:val="22"/>
                <w:lang w:val="es-ES_tradnl"/>
              </w:rPr>
            </w:pPr>
            <w:r w:rsidRPr="006A0091">
              <w:rPr>
                <w:rFonts w:ascii="Bell MT" w:hAnsi="Bell MT" w:cs="Arial"/>
                <w:b/>
                <w:sz w:val="22"/>
                <w:szCs w:val="22"/>
                <w:lang w:val="es-ES_tradnl"/>
              </w:rPr>
              <w:t xml:space="preserve">III. </w:t>
            </w:r>
            <w:r w:rsidRPr="006A0091">
              <w:rPr>
                <w:rFonts w:ascii="Bell MT" w:hAnsi="Bell MT" w:cs="Arial"/>
                <w:sz w:val="22"/>
                <w:szCs w:val="22"/>
                <w:lang w:val="es-ES_tradnl"/>
              </w:rPr>
              <w:t xml:space="preserve">Las condiciones socioeconómicas del infractor; </w:t>
            </w:r>
          </w:p>
          <w:p w14:paraId="53098B73" w14:textId="77777777" w:rsidR="006466AC" w:rsidRPr="006A0091" w:rsidRDefault="006466AC" w:rsidP="00814C59">
            <w:pPr>
              <w:pStyle w:val="Default"/>
              <w:jc w:val="both"/>
              <w:rPr>
                <w:rFonts w:ascii="Bell MT" w:hAnsi="Bell MT" w:cs="Arial"/>
                <w:sz w:val="22"/>
                <w:szCs w:val="22"/>
                <w:lang w:val="es-ES_tradnl"/>
              </w:rPr>
            </w:pPr>
          </w:p>
          <w:p w14:paraId="3037AF84" w14:textId="77777777" w:rsidR="006466AC" w:rsidRPr="006A0091" w:rsidRDefault="006466AC" w:rsidP="00814C59">
            <w:pPr>
              <w:pStyle w:val="Default"/>
              <w:ind w:firstLine="708"/>
              <w:jc w:val="both"/>
              <w:rPr>
                <w:rFonts w:ascii="Bell MT" w:hAnsi="Bell MT" w:cs="Arial"/>
                <w:sz w:val="22"/>
                <w:szCs w:val="22"/>
                <w:lang w:val="es-ES_tradnl"/>
              </w:rPr>
            </w:pPr>
            <w:r w:rsidRPr="006A0091">
              <w:rPr>
                <w:rFonts w:ascii="Bell MT" w:hAnsi="Bell MT" w:cs="Arial"/>
                <w:b/>
                <w:sz w:val="22"/>
                <w:szCs w:val="22"/>
                <w:lang w:val="es-ES_tradnl"/>
              </w:rPr>
              <w:t xml:space="preserve">IV. </w:t>
            </w:r>
            <w:r w:rsidRPr="006A0091">
              <w:rPr>
                <w:rFonts w:ascii="Bell MT" w:hAnsi="Bell MT" w:cs="Arial"/>
                <w:sz w:val="22"/>
                <w:szCs w:val="22"/>
                <w:lang w:val="es-ES_tradnl"/>
              </w:rPr>
              <w:t xml:space="preserve">Las condiciones externas y los medios de ejecución; </w:t>
            </w:r>
          </w:p>
          <w:p w14:paraId="635534A4" w14:textId="77777777" w:rsidR="006466AC" w:rsidRPr="006A0091" w:rsidRDefault="006466AC" w:rsidP="00814C59">
            <w:pPr>
              <w:pStyle w:val="Default"/>
              <w:jc w:val="both"/>
              <w:rPr>
                <w:rFonts w:ascii="Bell MT" w:hAnsi="Bell MT" w:cs="Arial"/>
                <w:sz w:val="22"/>
                <w:szCs w:val="22"/>
                <w:lang w:val="es-ES_tradnl"/>
              </w:rPr>
            </w:pPr>
          </w:p>
          <w:p w14:paraId="56D161AD" w14:textId="77777777" w:rsidR="006466AC" w:rsidRPr="006A0091" w:rsidRDefault="006466AC" w:rsidP="00814C59">
            <w:pPr>
              <w:pStyle w:val="Default"/>
              <w:ind w:firstLine="708"/>
              <w:jc w:val="both"/>
              <w:rPr>
                <w:rFonts w:ascii="Bell MT" w:hAnsi="Bell MT" w:cs="Arial"/>
                <w:sz w:val="22"/>
                <w:szCs w:val="22"/>
                <w:lang w:val="es-ES_tradnl"/>
              </w:rPr>
            </w:pPr>
            <w:r w:rsidRPr="006A0091">
              <w:rPr>
                <w:rFonts w:ascii="Bell MT" w:hAnsi="Bell MT" w:cs="Arial"/>
                <w:b/>
                <w:sz w:val="22"/>
                <w:szCs w:val="22"/>
                <w:lang w:val="es-ES_tradnl"/>
              </w:rPr>
              <w:t xml:space="preserve">V. </w:t>
            </w:r>
            <w:r w:rsidRPr="006A0091">
              <w:rPr>
                <w:rFonts w:ascii="Bell MT" w:hAnsi="Bell MT" w:cs="Arial"/>
                <w:sz w:val="22"/>
                <w:szCs w:val="22"/>
                <w:lang w:val="es-ES_tradnl"/>
              </w:rPr>
              <w:t xml:space="preserve">La reincidencia en el incumplimiento de obligaciones, y </w:t>
            </w:r>
          </w:p>
          <w:p w14:paraId="399D0B7B" w14:textId="77777777" w:rsidR="006466AC" w:rsidRPr="006A0091" w:rsidRDefault="006466AC" w:rsidP="00814C59">
            <w:pPr>
              <w:pStyle w:val="Default"/>
              <w:jc w:val="both"/>
              <w:rPr>
                <w:rFonts w:ascii="Bell MT" w:hAnsi="Bell MT" w:cs="Arial"/>
                <w:sz w:val="22"/>
                <w:szCs w:val="22"/>
                <w:lang w:val="es-ES_tradnl"/>
              </w:rPr>
            </w:pPr>
          </w:p>
          <w:p w14:paraId="58CE3B29" w14:textId="77777777" w:rsidR="006466AC" w:rsidRPr="006A0091" w:rsidRDefault="006466AC" w:rsidP="00814C59">
            <w:pPr>
              <w:pStyle w:val="Default"/>
              <w:ind w:firstLine="708"/>
              <w:jc w:val="both"/>
              <w:rPr>
                <w:rFonts w:ascii="Bell MT" w:hAnsi="Bell MT" w:cs="Arial"/>
                <w:sz w:val="22"/>
                <w:szCs w:val="22"/>
                <w:lang w:val="es-ES_tradnl"/>
              </w:rPr>
            </w:pPr>
            <w:r w:rsidRPr="006A0091">
              <w:rPr>
                <w:rFonts w:ascii="Bell MT" w:hAnsi="Bell MT" w:cs="Arial"/>
                <w:b/>
                <w:sz w:val="22"/>
                <w:szCs w:val="22"/>
                <w:lang w:val="es-ES_tradnl"/>
              </w:rPr>
              <w:t>VI.</w:t>
            </w:r>
            <w:r w:rsidRPr="006A0091">
              <w:rPr>
                <w:rFonts w:ascii="Bell MT" w:hAnsi="Bell MT" w:cs="Arial"/>
                <w:sz w:val="22"/>
                <w:szCs w:val="22"/>
                <w:lang w:val="es-ES_tradnl"/>
              </w:rPr>
              <w:t xml:space="preserve"> En su caso, el monto del beneficio, lucro, daño o perjuicio derivado del incumplimiento de obligaciones. </w:t>
            </w:r>
          </w:p>
          <w:p w14:paraId="7AC066B0" w14:textId="77777777" w:rsidR="006466AC" w:rsidRPr="006A0091" w:rsidRDefault="006466AC" w:rsidP="00814C59">
            <w:pPr>
              <w:pStyle w:val="Default"/>
              <w:jc w:val="both"/>
              <w:rPr>
                <w:rFonts w:ascii="Bell MT" w:hAnsi="Bell MT" w:cs="Arial"/>
                <w:sz w:val="22"/>
                <w:szCs w:val="22"/>
                <w:lang w:val="es-ES_tradnl"/>
              </w:rPr>
            </w:pPr>
          </w:p>
          <w:p w14:paraId="42306320" w14:textId="77777777" w:rsidR="006466AC" w:rsidRPr="006A0091" w:rsidRDefault="006466AC" w:rsidP="00814C59">
            <w:pPr>
              <w:pStyle w:val="Default"/>
              <w:ind w:firstLine="708"/>
              <w:jc w:val="both"/>
              <w:rPr>
                <w:rFonts w:ascii="Bell MT" w:hAnsi="Bell MT" w:cs="Arial"/>
                <w:sz w:val="22"/>
                <w:szCs w:val="22"/>
                <w:lang w:val="es-ES_tradnl"/>
              </w:rPr>
            </w:pPr>
            <w:r w:rsidRPr="006A0091">
              <w:rPr>
                <w:rFonts w:ascii="Bell MT" w:hAnsi="Bell MT" w:cs="Arial"/>
                <w:sz w:val="22"/>
                <w:szCs w:val="22"/>
                <w:lang w:val="es-ES_tradnl"/>
              </w:rPr>
              <w:t xml:space="preserve">Se considerará reincidente al infractor que habiendo sido declarado responsable del incumplimiento a alguna de las obligaciones a que se refiere la presente Ley incurra nuevamente en la misma conducta infractora al presente ordenamiento legal. </w:t>
            </w:r>
          </w:p>
          <w:p w14:paraId="55579FC3" w14:textId="77777777" w:rsidR="006466AC" w:rsidRPr="006A0091" w:rsidRDefault="006466AC" w:rsidP="00814C59">
            <w:pPr>
              <w:pStyle w:val="Default"/>
              <w:jc w:val="both"/>
              <w:rPr>
                <w:rFonts w:ascii="Bell MT" w:hAnsi="Bell MT" w:cs="Arial"/>
                <w:sz w:val="22"/>
                <w:szCs w:val="22"/>
                <w:lang w:val="es-ES_tradnl"/>
              </w:rPr>
            </w:pPr>
          </w:p>
          <w:p w14:paraId="1D98CD37" w14:textId="77777777" w:rsidR="006466AC" w:rsidRPr="006A0091" w:rsidRDefault="006466AC" w:rsidP="00814C59">
            <w:pPr>
              <w:pStyle w:val="Default"/>
              <w:ind w:firstLine="708"/>
              <w:jc w:val="both"/>
              <w:rPr>
                <w:rFonts w:ascii="Bell MT" w:hAnsi="Bell MT" w:cs="Arial"/>
                <w:sz w:val="22"/>
                <w:szCs w:val="22"/>
                <w:lang w:val="es-ES_tradnl"/>
              </w:rPr>
            </w:pPr>
            <w:r w:rsidRPr="006A0091">
              <w:rPr>
                <w:rFonts w:ascii="Bell MT" w:hAnsi="Bell MT" w:cs="Arial"/>
                <w:sz w:val="22"/>
                <w:szCs w:val="22"/>
                <w:lang w:val="es-ES_tradnl"/>
              </w:rPr>
              <w:t>Las multas deberán ser pagadas en la Agencia de Administración Fiscal de Yucatán; si el infractor no cumple con su obligación, el Instituto podrá solicitar a la autoridad competente la aplicación del procedimiento de cobro relativo. En el caso de los partidos políticos, el monto de las mismas se restará de sus ministraciones de gasto ordinario conforme a lo que se determine en la resolución.</w:t>
            </w:r>
          </w:p>
          <w:p w14:paraId="0A057480" w14:textId="77777777" w:rsidR="006466AC" w:rsidRPr="006A0091" w:rsidRDefault="006466AC" w:rsidP="00814C59">
            <w:pPr>
              <w:pStyle w:val="Default"/>
              <w:ind w:firstLine="708"/>
              <w:jc w:val="both"/>
              <w:rPr>
                <w:rFonts w:ascii="Bell MT" w:hAnsi="Bell MT" w:cs="Arial"/>
                <w:sz w:val="22"/>
                <w:szCs w:val="22"/>
                <w:lang w:val="es-ES_tradnl"/>
              </w:rPr>
            </w:pPr>
          </w:p>
          <w:p w14:paraId="0E530AD9" w14:textId="77777777" w:rsidR="006466AC" w:rsidRPr="006A0091" w:rsidRDefault="006466AC" w:rsidP="00814C59">
            <w:pPr>
              <w:pStyle w:val="Default"/>
              <w:ind w:firstLine="708"/>
              <w:jc w:val="both"/>
              <w:rPr>
                <w:rFonts w:ascii="Bell MT" w:hAnsi="Bell MT" w:cs="Arial"/>
                <w:sz w:val="22"/>
                <w:szCs w:val="22"/>
                <w:lang w:val="es-ES_tradnl"/>
              </w:rPr>
            </w:pPr>
            <w:r w:rsidRPr="006A0091">
              <w:rPr>
                <w:rFonts w:ascii="Bell MT" w:hAnsi="Bell MT" w:cs="Arial"/>
                <w:sz w:val="22"/>
                <w:szCs w:val="22"/>
              </w:rPr>
              <w:t>Los recursos obtenidos por la aplicación de sanciones económicas derivadas de infracciones cometidas por los sujetos del régimen sancionador electoral considerados en esta Ley, serán destinados a la Secretaría de Investigación, Innovación y Educación Superior del Estado de Yucatán; estos recursos serán aplicados para el fortalecimiento de la infraestructura de ciencia, tecnología, innovación y educación superior; para la implementación y desarrollo de programas y proyectos estratégicos en materia de ciencia, tecnología e innovación; y para la ejecución de políticas públicas y programas para mejorar la calidad de la educación superior y elevar la eficiencia terminal, en los términos de las disposiciones aplicables.</w:t>
            </w:r>
          </w:p>
          <w:p w14:paraId="22D3F117" w14:textId="77777777" w:rsidR="006466AC" w:rsidRPr="006A0091" w:rsidRDefault="006466AC" w:rsidP="00814C59">
            <w:pPr>
              <w:pStyle w:val="Default"/>
              <w:ind w:firstLine="708"/>
              <w:jc w:val="both"/>
              <w:rPr>
                <w:rFonts w:ascii="Bell MT" w:hAnsi="Bell MT" w:cs="Arial"/>
                <w:sz w:val="22"/>
                <w:szCs w:val="22"/>
                <w:lang w:val="es-ES_tradnl"/>
              </w:rPr>
            </w:pPr>
          </w:p>
          <w:p w14:paraId="75E606A9" w14:textId="77777777" w:rsidR="006466AC" w:rsidRPr="006A0091" w:rsidRDefault="006466AC" w:rsidP="00814C59">
            <w:pPr>
              <w:pStyle w:val="Default"/>
              <w:ind w:firstLine="708"/>
              <w:jc w:val="both"/>
              <w:rPr>
                <w:rFonts w:ascii="Bell MT" w:hAnsi="Bell MT" w:cs="Arial"/>
                <w:sz w:val="22"/>
                <w:szCs w:val="22"/>
                <w:lang w:val="es-ES_tradnl"/>
              </w:rPr>
            </w:pPr>
          </w:p>
          <w:p w14:paraId="149A74C9" w14:textId="77777777" w:rsidR="006466AC" w:rsidRPr="006A0091" w:rsidRDefault="006466AC" w:rsidP="00814C59">
            <w:pPr>
              <w:pStyle w:val="Default"/>
              <w:ind w:firstLine="708"/>
              <w:jc w:val="both"/>
              <w:rPr>
                <w:rFonts w:ascii="Bell MT" w:hAnsi="Bell MT" w:cs="Arial"/>
                <w:sz w:val="22"/>
                <w:szCs w:val="22"/>
                <w:lang w:val="es-ES_tradnl"/>
              </w:rPr>
            </w:pPr>
          </w:p>
          <w:p w14:paraId="047F125F" w14:textId="77777777" w:rsidR="006466AC" w:rsidRPr="006A0091" w:rsidRDefault="006466AC" w:rsidP="00814C59">
            <w:pPr>
              <w:pStyle w:val="Default"/>
              <w:ind w:hanging="102"/>
              <w:jc w:val="center"/>
              <w:rPr>
                <w:rFonts w:ascii="Bell MT" w:hAnsi="Bell MT" w:cs="Arial"/>
                <w:b/>
                <w:bCs/>
                <w:sz w:val="22"/>
                <w:szCs w:val="22"/>
                <w:lang w:val="es-ES_tradnl"/>
              </w:rPr>
            </w:pPr>
            <w:r w:rsidRPr="006A0091">
              <w:rPr>
                <w:rFonts w:ascii="Bell MT" w:hAnsi="Bell MT" w:cs="Arial"/>
                <w:b/>
                <w:bCs/>
                <w:sz w:val="22"/>
                <w:szCs w:val="22"/>
                <w:lang w:val="es-ES_tradnl"/>
              </w:rPr>
              <w:lastRenderedPageBreak/>
              <w:t>Sin correlativo</w:t>
            </w:r>
          </w:p>
          <w:p w14:paraId="19F087B4" w14:textId="77777777" w:rsidR="006466AC" w:rsidRPr="006A0091" w:rsidRDefault="006466AC" w:rsidP="00814C59">
            <w:pPr>
              <w:pStyle w:val="Default"/>
              <w:ind w:firstLine="708"/>
              <w:jc w:val="both"/>
              <w:rPr>
                <w:rFonts w:ascii="Bell MT" w:hAnsi="Bell MT" w:cs="Arial"/>
                <w:sz w:val="22"/>
                <w:szCs w:val="22"/>
                <w:lang w:val="es-ES_tradnl"/>
              </w:rPr>
            </w:pPr>
          </w:p>
          <w:p w14:paraId="3B92B8EA" w14:textId="77777777" w:rsidR="006466AC" w:rsidRDefault="006466AC" w:rsidP="00814C59">
            <w:pPr>
              <w:pStyle w:val="Default"/>
              <w:ind w:firstLine="708"/>
              <w:jc w:val="both"/>
              <w:rPr>
                <w:rFonts w:ascii="Bell MT" w:hAnsi="Bell MT" w:cs="Arial"/>
                <w:sz w:val="22"/>
                <w:szCs w:val="22"/>
                <w:lang w:val="es-ES_tradnl"/>
              </w:rPr>
            </w:pPr>
          </w:p>
          <w:p w14:paraId="06CCCF83" w14:textId="77777777" w:rsidR="006466AC" w:rsidRPr="006A0091" w:rsidRDefault="006466AC" w:rsidP="00814C59">
            <w:pPr>
              <w:pStyle w:val="Default"/>
              <w:ind w:firstLine="708"/>
              <w:jc w:val="both"/>
              <w:rPr>
                <w:rFonts w:ascii="Bell MT" w:hAnsi="Bell MT" w:cs="Arial"/>
                <w:sz w:val="22"/>
                <w:szCs w:val="22"/>
                <w:lang w:val="es-ES_tradnl"/>
              </w:rPr>
            </w:pPr>
          </w:p>
          <w:p w14:paraId="7A419AA5" w14:textId="77777777" w:rsidR="006466AC" w:rsidRPr="006A0091" w:rsidRDefault="006466AC" w:rsidP="00814C59">
            <w:pPr>
              <w:pStyle w:val="Default"/>
              <w:ind w:firstLine="708"/>
              <w:jc w:val="both"/>
              <w:rPr>
                <w:rFonts w:ascii="Bell MT" w:hAnsi="Bell MT" w:cs="Arial"/>
                <w:sz w:val="22"/>
                <w:szCs w:val="22"/>
                <w:lang w:val="es-ES_tradnl"/>
              </w:rPr>
            </w:pPr>
          </w:p>
          <w:p w14:paraId="41D6A5C6" w14:textId="216D60F3" w:rsidR="006466AC" w:rsidRDefault="006466AC" w:rsidP="00814C59">
            <w:pPr>
              <w:pStyle w:val="Default"/>
              <w:ind w:firstLine="708"/>
              <w:jc w:val="both"/>
              <w:rPr>
                <w:rFonts w:ascii="Bell MT" w:hAnsi="Bell MT" w:cs="Arial"/>
                <w:sz w:val="22"/>
                <w:szCs w:val="22"/>
                <w:lang w:val="es-ES_tradnl"/>
              </w:rPr>
            </w:pPr>
          </w:p>
          <w:p w14:paraId="7C2D09D0" w14:textId="632CC08F" w:rsidR="006466AC" w:rsidRDefault="006466AC" w:rsidP="00814C59">
            <w:pPr>
              <w:pStyle w:val="Default"/>
              <w:ind w:firstLine="708"/>
              <w:jc w:val="both"/>
              <w:rPr>
                <w:rFonts w:ascii="Bell MT" w:hAnsi="Bell MT" w:cs="Arial"/>
                <w:sz w:val="22"/>
                <w:szCs w:val="22"/>
                <w:lang w:val="es-ES_tradnl"/>
              </w:rPr>
            </w:pPr>
          </w:p>
          <w:p w14:paraId="0FB89DF6" w14:textId="77777777" w:rsidR="006466AC" w:rsidRPr="006A0091" w:rsidRDefault="006466AC" w:rsidP="00814C59">
            <w:pPr>
              <w:pStyle w:val="Default"/>
              <w:spacing w:after="240"/>
              <w:jc w:val="both"/>
              <w:rPr>
                <w:rFonts w:ascii="Bell MT" w:hAnsi="Bell MT" w:cs="Arial"/>
                <w:sz w:val="20"/>
                <w:szCs w:val="20"/>
                <w:lang w:val="es-ES_tradnl"/>
              </w:rPr>
            </w:pPr>
            <w:r w:rsidRPr="006A0091">
              <w:rPr>
                <w:rFonts w:ascii="Bell MT" w:hAnsi="Bell MT" w:cs="Arial"/>
                <w:sz w:val="20"/>
                <w:szCs w:val="20"/>
              </w:rPr>
              <w:t>Los recursos mencionados en el párrafo previo también podrán aplicarse como recursos concurrentes en programas nacionales e internacionales que tengan como objetivo los conceptos mencionados en el párrafo anterior.</w:t>
            </w:r>
          </w:p>
        </w:tc>
        <w:tc>
          <w:tcPr>
            <w:tcW w:w="4820" w:type="dxa"/>
            <w:tcBorders>
              <w:top w:val="double" w:sz="4" w:space="0" w:color="F92571"/>
              <w:left w:val="double" w:sz="4" w:space="0" w:color="F92571"/>
              <w:bottom w:val="double" w:sz="4" w:space="0" w:color="F92571"/>
              <w:right w:val="double" w:sz="4" w:space="0" w:color="F92571"/>
            </w:tcBorders>
          </w:tcPr>
          <w:p w14:paraId="3890B2DF" w14:textId="77777777" w:rsidR="006466AC" w:rsidRPr="006A0091" w:rsidRDefault="006466AC" w:rsidP="00814C59">
            <w:pPr>
              <w:pStyle w:val="Default"/>
              <w:jc w:val="both"/>
              <w:rPr>
                <w:rFonts w:ascii="Bell MT" w:hAnsi="Bell MT" w:cs="Arial"/>
                <w:sz w:val="22"/>
                <w:szCs w:val="22"/>
                <w:lang w:val="es-ES_tradnl"/>
              </w:rPr>
            </w:pPr>
            <w:r w:rsidRPr="006A0091">
              <w:rPr>
                <w:rFonts w:ascii="Bell MT" w:hAnsi="Bell MT" w:cs="Arial"/>
                <w:b/>
                <w:sz w:val="22"/>
                <w:szCs w:val="22"/>
                <w:lang w:val="es-ES_tradnl"/>
              </w:rPr>
              <w:lastRenderedPageBreak/>
              <w:t>Artículo 390.</w:t>
            </w:r>
            <w:r w:rsidRPr="006A0091">
              <w:rPr>
                <w:rFonts w:ascii="Bell MT" w:hAnsi="Bell MT" w:cs="Arial"/>
                <w:sz w:val="22"/>
                <w:szCs w:val="22"/>
                <w:lang w:val="es-ES_tradnl"/>
              </w:rPr>
              <w:t xml:space="preserve"> </w:t>
            </w:r>
            <w:r w:rsidRPr="00DC06F6">
              <w:rPr>
                <w:rFonts w:ascii="Bell MT" w:hAnsi="Bell MT" w:cs="Arial"/>
                <w:b/>
                <w:bCs/>
                <w:sz w:val="22"/>
                <w:szCs w:val="22"/>
                <w:lang w:val="es-ES_tradnl"/>
              </w:rPr>
              <w:t>…</w:t>
            </w:r>
          </w:p>
          <w:p w14:paraId="222AD9F3" w14:textId="77777777" w:rsidR="006466AC" w:rsidRPr="006A0091" w:rsidRDefault="006466AC" w:rsidP="00814C59">
            <w:pPr>
              <w:pStyle w:val="Default"/>
              <w:jc w:val="both"/>
              <w:rPr>
                <w:rFonts w:ascii="Bell MT" w:hAnsi="Bell MT" w:cs="Arial"/>
                <w:sz w:val="22"/>
                <w:szCs w:val="22"/>
                <w:lang w:val="es-ES_tradnl"/>
              </w:rPr>
            </w:pPr>
          </w:p>
          <w:p w14:paraId="60F7F6F3" w14:textId="77777777" w:rsidR="006466AC" w:rsidRPr="006A0091" w:rsidRDefault="006466AC" w:rsidP="00814C59">
            <w:pPr>
              <w:pStyle w:val="Default"/>
              <w:ind w:firstLine="708"/>
              <w:jc w:val="both"/>
              <w:rPr>
                <w:rFonts w:ascii="Bell MT" w:hAnsi="Bell MT" w:cs="Arial"/>
                <w:sz w:val="22"/>
                <w:szCs w:val="22"/>
                <w:lang w:val="es-ES_tradnl"/>
              </w:rPr>
            </w:pPr>
          </w:p>
          <w:p w14:paraId="23C9A08B" w14:textId="77777777" w:rsidR="006466AC" w:rsidRPr="006A0091" w:rsidRDefault="006466AC" w:rsidP="00814C59">
            <w:pPr>
              <w:pStyle w:val="Default"/>
              <w:ind w:firstLine="708"/>
              <w:jc w:val="both"/>
              <w:rPr>
                <w:rFonts w:ascii="Bell MT" w:hAnsi="Bell MT" w:cs="Arial"/>
                <w:sz w:val="22"/>
                <w:szCs w:val="22"/>
                <w:lang w:val="es-ES_tradnl"/>
              </w:rPr>
            </w:pPr>
          </w:p>
          <w:p w14:paraId="0920CD4A" w14:textId="77777777" w:rsidR="006466AC" w:rsidRPr="006A0091" w:rsidRDefault="006466AC" w:rsidP="00814C59">
            <w:pPr>
              <w:pStyle w:val="Default"/>
              <w:ind w:firstLine="708"/>
              <w:jc w:val="both"/>
              <w:rPr>
                <w:rFonts w:ascii="Bell MT" w:hAnsi="Bell MT" w:cs="Arial"/>
                <w:sz w:val="22"/>
                <w:szCs w:val="22"/>
                <w:lang w:val="es-ES_tradnl"/>
              </w:rPr>
            </w:pPr>
          </w:p>
          <w:p w14:paraId="4A704CB9" w14:textId="77777777" w:rsidR="006466AC" w:rsidRPr="006A0091" w:rsidRDefault="006466AC" w:rsidP="00814C59">
            <w:pPr>
              <w:pStyle w:val="Default"/>
              <w:ind w:firstLine="708"/>
              <w:jc w:val="both"/>
              <w:rPr>
                <w:rFonts w:ascii="Bell MT" w:hAnsi="Bell MT" w:cs="Arial"/>
                <w:sz w:val="22"/>
                <w:szCs w:val="22"/>
                <w:lang w:val="es-ES_tradnl"/>
              </w:rPr>
            </w:pPr>
          </w:p>
          <w:p w14:paraId="513C41ED" w14:textId="77777777" w:rsidR="006466AC" w:rsidRPr="006A0091" w:rsidRDefault="006466AC" w:rsidP="00814C59">
            <w:pPr>
              <w:pStyle w:val="Default"/>
              <w:ind w:firstLine="708"/>
              <w:jc w:val="both"/>
              <w:rPr>
                <w:rFonts w:ascii="Bell MT" w:hAnsi="Bell MT" w:cs="Arial"/>
                <w:sz w:val="22"/>
                <w:szCs w:val="22"/>
                <w:lang w:val="es-ES_tradnl"/>
              </w:rPr>
            </w:pPr>
          </w:p>
          <w:p w14:paraId="0FBA1072" w14:textId="77777777" w:rsidR="006466AC" w:rsidRPr="006A0091" w:rsidRDefault="006466AC" w:rsidP="00814C59">
            <w:pPr>
              <w:pStyle w:val="Default"/>
              <w:ind w:firstLine="708"/>
              <w:jc w:val="both"/>
              <w:rPr>
                <w:rFonts w:ascii="Bell MT" w:hAnsi="Bell MT" w:cs="Arial"/>
                <w:sz w:val="22"/>
                <w:szCs w:val="22"/>
                <w:lang w:val="es-ES_tradnl"/>
              </w:rPr>
            </w:pPr>
          </w:p>
          <w:p w14:paraId="701595BD" w14:textId="77777777" w:rsidR="006466AC" w:rsidRPr="006A0091" w:rsidRDefault="006466AC" w:rsidP="00814C59">
            <w:pPr>
              <w:pStyle w:val="Default"/>
              <w:ind w:firstLine="708"/>
              <w:jc w:val="both"/>
              <w:rPr>
                <w:rFonts w:ascii="Bell MT" w:hAnsi="Bell MT" w:cs="Arial"/>
                <w:sz w:val="22"/>
                <w:szCs w:val="22"/>
                <w:lang w:val="es-ES_tradnl"/>
              </w:rPr>
            </w:pPr>
          </w:p>
          <w:p w14:paraId="071E79EF" w14:textId="77777777" w:rsidR="006466AC" w:rsidRPr="006A0091" w:rsidRDefault="006466AC" w:rsidP="00814C59">
            <w:pPr>
              <w:pStyle w:val="Default"/>
              <w:ind w:firstLine="708"/>
              <w:jc w:val="both"/>
              <w:rPr>
                <w:rFonts w:ascii="Bell MT" w:hAnsi="Bell MT" w:cs="Arial"/>
                <w:sz w:val="22"/>
                <w:szCs w:val="22"/>
                <w:lang w:val="es-ES_tradnl"/>
              </w:rPr>
            </w:pPr>
          </w:p>
          <w:p w14:paraId="37388C7C" w14:textId="77777777" w:rsidR="006466AC" w:rsidRPr="006A0091" w:rsidRDefault="006466AC" w:rsidP="00814C59">
            <w:pPr>
              <w:pStyle w:val="Default"/>
              <w:ind w:firstLine="708"/>
              <w:jc w:val="both"/>
              <w:rPr>
                <w:rFonts w:ascii="Bell MT" w:hAnsi="Bell MT" w:cs="Arial"/>
                <w:sz w:val="22"/>
                <w:szCs w:val="22"/>
                <w:lang w:val="es-ES_tradnl"/>
              </w:rPr>
            </w:pPr>
          </w:p>
          <w:p w14:paraId="0F722F8A" w14:textId="77777777" w:rsidR="006466AC" w:rsidRPr="006A0091" w:rsidRDefault="006466AC" w:rsidP="00814C59">
            <w:pPr>
              <w:pStyle w:val="Default"/>
              <w:ind w:firstLine="708"/>
              <w:jc w:val="both"/>
              <w:rPr>
                <w:rFonts w:ascii="Bell MT" w:hAnsi="Bell MT" w:cs="Arial"/>
                <w:sz w:val="22"/>
                <w:szCs w:val="22"/>
                <w:lang w:val="es-ES_tradnl"/>
              </w:rPr>
            </w:pPr>
          </w:p>
          <w:p w14:paraId="2A968758" w14:textId="77777777" w:rsidR="006466AC" w:rsidRPr="006A0091" w:rsidRDefault="006466AC" w:rsidP="00814C59">
            <w:pPr>
              <w:pStyle w:val="Default"/>
              <w:ind w:firstLine="708"/>
              <w:jc w:val="both"/>
              <w:rPr>
                <w:rFonts w:ascii="Bell MT" w:hAnsi="Bell MT" w:cs="Arial"/>
                <w:sz w:val="22"/>
                <w:szCs w:val="22"/>
                <w:lang w:val="es-ES_tradnl"/>
              </w:rPr>
            </w:pPr>
          </w:p>
          <w:p w14:paraId="6BD2F603" w14:textId="77777777" w:rsidR="006466AC" w:rsidRPr="00DC06F6" w:rsidRDefault="006466AC" w:rsidP="00814C59">
            <w:pPr>
              <w:pStyle w:val="Default"/>
              <w:ind w:firstLine="708"/>
              <w:jc w:val="both"/>
              <w:rPr>
                <w:rFonts w:ascii="Bell MT" w:hAnsi="Bell MT" w:cs="Arial"/>
                <w:b/>
                <w:bCs/>
                <w:sz w:val="22"/>
                <w:szCs w:val="22"/>
                <w:lang w:val="es-ES_tradnl"/>
              </w:rPr>
            </w:pPr>
            <w:r w:rsidRPr="00DC06F6">
              <w:rPr>
                <w:rFonts w:ascii="Bell MT" w:hAnsi="Bell MT" w:cs="Arial"/>
                <w:b/>
                <w:bCs/>
                <w:sz w:val="22"/>
                <w:szCs w:val="22"/>
                <w:lang w:val="es-ES_tradnl"/>
              </w:rPr>
              <w:t>…</w:t>
            </w:r>
          </w:p>
          <w:p w14:paraId="1734B007" w14:textId="77777777" w:rsidR="006466AC" w:rsidRPr="006A0091" w:rsidRDefault="006466AC" w:rsidP="00814C59">
            <w:pPr>
              <w:pStyle w:val="Default"/>
              <w:jc w:val="both"/>
              <w:rPr>
                <w:rFonts w:ascii="Bell MT" w:hAnsi="Bell MT" w:cs="Arial"/>
                <w:sz w:val="22"/>
                <w:szCs w:val="22"/>
                <w:lang w:val="es-ES_tradnl"/>
              </w:rPr>
            </w:pPr>
          </w:p>
          <w:p w14:paraId="5B51B56A" w14:textId="77777777" w:rsidR="006466AC" w:rsidRPr="006A0091" w:rsidRDefault="006466AC" w:rsidP="00814C59">
            <w:pPr>
              <w:pStyle w:val="Default"/>
              <w:jc w:val="both"/>
              <w:rPr>
                <w:rFonts w:ascii="Bell MT" w:hAnsi="Bell MT" w:cs="Arial"/>
                <w:sz w:val="22"/>
                <w:szCs w:val="22"/>
                <w:lang w:val="es-ES_tradnl"/>
              </w:rPr>
            </w:pPr>
          </w:p>
          <w:p w14:paraId="68A9782D" w14:textId="77777777" w:rsidR="006466AC" w:rsidRPr="006A0091" w:rsidRDefault="006466AC" w:rsidP="00814C59">
            <w:pPr>
              <w:pStyle w:val="Default"/>
              <w:jc w:val="both"/>
              <w:rPr>
                <w:rFonts w:ascii="Bell MT" w:hAnsi="Bell MT" w:cs="Arial"/>
                <w:sz w:val="22"/>
                <w:szCs w:val="22"/>
                <w:lang w:val="es-ES_tradnl"/>
              </w:rPr>
            </w:pPr>
          </w:p>
          <w:p w14:paraId="487439ED" w14:textId="77777777" w:rsidR="006466AC" w:rsidRPr="006A0091" w:rsidRDefault="006466AC" w:rsidP="00814C59">
            <w:pPr>
              <w:pStyle w:val="Default"/>
              <w:jc w:val="both"/>
              <w:rPr>
                <w:rFonts w:ascii="Bell MT" w:hAnsi="Bell MT" w:cs="Arial"/>
                <w:sz w:val="22"/>
                <w:szCs w:val="22"/>
                <w:lang w:val="es-ES_tradnl"/>
              </w:rPr>
            </w:pPr>
          </w:p>
          <w:p w14:paraId="2DDF224C" w14:textId="77777777" w:rsidR="006466AC" w:rsidRDefault="006466AC" w:rsidP="00814C59">
            <w:pPr>
              <w:pStyle w:val="Default"/>
              <w:jc w:val="both"/>
              <w:rPr>
                <w:rFonts w:ascii="Bell MT" w:hAnsi="Bell MT" w:cs="Arial"/>
                <w:sz w:val="22"/>
                <w:szCs w:val="22"/>
                <w:lang w:val="es-ES_tradnl"/>
              </w:rPr>
            </w:pPr>
          </w:p>
          <w:p w14:paraId="64339858" w14:textId="77777777" w:rsidR="006466AC" w:rsidRDefault="006466AC" w:rsidP="00814C59">
            <w:pPr>
              <w:pStyle w:val="Default"/>
              <w:jc w:val="both"/>
              <w:rPr>
                <w:rFonts w:ascii="Bell MT" w:hAnsi="Bell MT" w:cs="Arial"/>
                <w:sz w:val="22"/>
                <w:szCs w:val="22"/>
                <w:lang w:val="es-ES_tradnl"/>
              </w:rPr>
            </w:pPr>
          </w:p>
          <w:p w14:paraId="2A6866E6" w14:textId="77777777" w:rsidR="006466AC" w:rsidRPr="006A0091" w:rsidRDefault="006466AC" w:rsidP="00814C59">
            <w:pPr>
              <w:pStyle w:val="Default"/>
              <w:jc w:val="both"/>
              <w:rPr>
                <w:rFonts w:ascii="Bell MT" w:hAnsi="Bell MT" w:cs="Arial"/>
                <w:sz w:val="22"/>
                <w:szCs w:val="22"/>
                <w:lang w:val="es-ES_tradnl"/>
              </w:rPr>
            </w:pPr>
          </w:p>
          <w:p w14:paraId="024053DC" w14:textId="77777777" w:rsidR="006466AC" w:rsidRPr="006A0091" w:rsidRDefault="006466AC" w:rsidP="00814C59">
            <w:pPr>
              <w:pStyle w:val="Default"/>
              <w:jc w:val="both"/>
              <w:rPr>
                <w:rFonts w:ascii="Bell MT" w:hAnsi="Bell MT" w:cs="Arial"/>
                <w:sz w:val="22"/>
                <w:szCs w:val="22"/>
                <w:lang w:val="es-ES_tradnl"/>
              </w:rPr>
            </w:pPr>
          </w:p>
          <w:p w14:paraId="78DDCB47" w14:textId="77777777" w:rsidR="006466AC" w:rsidRPr="006A0091" w:rsidRDefault="006466AC" w:rsidP="00814C59">
            <w:pPr>
              <w:pStyle w:val="Default"/>
              <w:jc w:val="both"/>
              <w:rPr>
                <w:rFonts w:ascii="Bell MT" w:hAnsi="Bell MT" w:cs="Arial"/>
                <w:sz w:val="22"/>
                <w:szCs w:val="22"/>
                <w:lang w:val="es-ES_tradnl"/>
              </w:rPr>
            </w:pPr>
          </w:p>
          <w:p w14:paraId="6FCC5103" w14:textId="77777777" w:rsidR="006466AC" w:rsidRPr="006A0091" w:rsidRDefault="006466AC" w:rsidP="00814C59">
            <w:pPr>
              <w:pStyle w:val="Default"/>
              <w:jc w:val="both"/>
              <w:rPr>
                <w:rFonts w:ascii="Bell MT" w:hAnsi="Bell MT" w:cs="Arial"/>
                <w:sz w:val="22"/>
                <w:szCs w:val="22"/>
                <w:lang w:val="es-ES_tradnl"/>
              </w:rPr>
            </w:pPr>
          </w:p>
          <w:p w14:paraId="0C4CD85A" w14:textId="77777777" w:rsidR="006466AC" w:rsidRPr="006A0091" w:rsidRDefault="006466AC" w:rsidP="00814C59">
            <w:pPr>
              <w:pStyle w:val="Default"/>
              <w:jc w:val="both"/>
              <w:rPr>
                <w:rFonts w:ascii="Bell MT" w:hAnsi="Bell MT" w:cs="Arial"/>
                <w:sz w:val="22"/>
                <w:szCs w:val="22"/>
                <w:lang w:val="es-ES_tradnl"/>
              </w:rPr>
            </w:pPr>
          </w:p>
          <w:p w14:paraId="7B14BCB3" w14:textId="77777777" w:rsidR="006466AC" w:rsidRPr="00DC06F6" w:rsidRDefault="006466AC" w:rsidP="00814C59">
            <w:pPr>
              <w:pStyle w:val="Default"/>
              <w:ind w:firstLine="708"/>
              <w:jc w:val="both"/>
              <w:rPr>
                <w:rFonts w:ascii="Bell MT" w:hAnsi="Bell MT" w:cs="Arial"/>
                <w:b/>
                <w:bCs/>
                <w:sz w:val="22"/>
                <w:szCs w:val="22"/>
                <w:lang w:val="es-ES_tradnl"/>
              </w:rPr>
            </w:pPr>
            <w:r w:rsidRPr="00DC06F6">
              <w:rPr>
                <w:rFonts w:ascii="Bell MT" w:hAnsi="Bell MT" w:cs="Arial"/>
                <w:b/>
                <w:bCs/>
                <w:sz w:val="22"/>
                <w:szCs w:val="22"/>
                <w:lang w:val="es-ES_tradnl"/>
              </w:rPr>
              <w:t>…</w:t>
            </w:r>
          </w:p>
          <w:p w14:paraId="65980E38" w14:textId="77777777" w:rsidR="006466AC" w:rsidRDefault="006466AC" w:rsidP="00814C59">
            <w:pPr>
              <w:pStyle w:val="Default"/>
              <w:jc w:val="both"/>
              <w:rPr>
                <w:rFonts w:ascii="Bell MT" w:hAnsi="Bell MT" w:cs="Arial"/>
                <w:sz w:val="22"/>
                <w:szCs w:val="22"/>
                <w:lang w:val="es-ES_tradnl"/>
              </w:rPr>
            </w:pPr>
          </w:p>
          <w:p w14:paraId="15666977" w14:textId="77777777" w:rsidR="006466AC" w:rsidRDefault="006466AC" w:rsidP="00814C59">
            <w:pPr>
              <w:pStyle w:val="Default"/>
              <w:jc w:val="both"/>
              <w:rPr>
                <w:rFonts w:ascii="Bell MT" w:hAnsi="Bell MT" w:cs="Arial"/>
                <w:sz w:val="22"/>
                <w:szCs w:val="22"/>
                <w:lang w:val="es-ES_tradnl"/>
              </w:rPr>
            </w:pPr>
          </w:p>
          <w:p w14:paraId="14E8BC05" w14:textId="77777777" w:rsidR="006466AC" w:rsidRDefault="006466AC" w:rsidP="00814C59">
            <w:pPr>
              <w:pStyle w:val="Default"/>
              <w:jc w:val="both"/>
              <w:rPr>
                <w:rFonts w:ascii="Bell MT" w:hAnsi="Bell MT" w:cs="Arial"/>
                <w:sz w:val="22"/>
                <w:szCs w:val="22"/>
                <w:lang w:val="es-ES_tradnl"/>
              </w:rPr>
            </w:pPr>
          </w:p>
          <w:p w14:paraId="3F81D1BA" w14:textId="77777777" w:rsidR="006466AC" w:rsidRDefault="006466AC" w:rsidP="00814C59">
            <w:pPr>
              <w:pStyle w:val="Default"/>
              <w:jc w:val="both"/>
              <w:rPr>
                <w:rFonts w:ascii="Bell MT" w:hAnsi="Bell MT" w:cs="Arial"/>
                <w:sz w:val="22"/>
                <w:szCs w:val="22"/>
                <w:lang w:val="es-ES_tradnl"/>
              </w:rPr>
            </w:pPr>
          </w:p>
          <w:p w14:paraId="7257921A" w14:textId="77777777" w:rsidR="006466AC" w:rsidRPr="006A0091" w:rsidRDefault="006466AC" w:rsidP="00814C59">
            <w:pPr>
              <w:pStyle w:val="Default"/>
              <w:jc w:val="both"/>
              <w:rPr>
                <w:rFonts w:ascii="Bell MT" w:hAnsi="Bell MT" w:cs="Arial"/>
                <w:sz w:val="22"/>
                <w:szCs w:val="22"/>
                <w:lang w:val="es-ES_tradnl"/>
              </w:rPr>
            </w:pPr>
          </w:p>
          <w:p w14:paraId="248CDEDE" w14:textId="77777777" w:rsidR="006466AC" w:rsidRPr="006A0091" w:rsidRDefault="006466AC" w:rsidP="00814C59">
            <w:pPr>
              <w:pStyle w:val="Default"/>
              <w:jc w:val="both"/>
              <w:rPr>
                <w:rFonts w:ascii="Bell MT" w:hAnsi="Bell MT" w:cs="Arial"/>
                <w:sz w:val="22"/>
                <w:szCs w:val="22"/>
                <w:lang w:val="es-ES_tradnl"/>
              </w:rPr>
            </w:pPr>
          </w:p>
          <w:p w14:paraId="4B4EA205" w14:textId="77777777" w:rsidR="006466AC" w:rsidRPr="006A0091" w:rsidRDefault="006466AC" w:rsidP="00814C59">
            <w:pPr>
              <w:pStyle w:val="Default"/>
              <w:ind w:firstLine="708"/>
              <w:jc w:val="both"/>
              <w:rPr>
                <w:rFonts w:ascii="Bell MT" w:hAnsi="Bell MT" w:cs="Arial"/>
                <w:sz w:val="22"/>
                <w:szCs w:val="22"/>
                <w:lang w:val="es-ES_tradnl"/>
              </w:rPr>
            </w:pPr>
            <w:r w:rsidRPr="006A0091">
              <w:rPr>
                <w:rFonts w:ascii="Bell MT" w:hAnsi="Bell MT" w:cs="Arial"/>
                <w:b/>
                <w:sz w:val="22"/>
                <w:szCs w:val="22"/>
                <w:lang w:val="es-ES_tradnl"/>
              </w:rPr>
              <w:t>I.</w:t>
            </w:r>
            <w:r w:rsidRPr="006A0091">
              <w:rPr>
                <w:rFonts w:ascii="Bell MT" w:hAnsi="Bell MT" w:cs="Arial"/>
                <w:sz w:val="22"/>
                <w:szCs w:val="22"/>
                <w:lang w:val="es-ES_tradnl"/>
              </w:rPr>
              <w:t xml:space="preserve"> a la </w:t>
            </w:r>
            <w:r w:rsidRPr="006A0091">
              <w:rPr>
                <w:rFonts w:ascii="Bell MT" w:hAnsi="Bell MT" w:cs="Arial"/>
                <w:b/>
                <w:sz w:val="22"/>
                <w:szCs w:val="22"/>
                <w:lang w:val="es-ES_tradnl"/>
              </w:rPr>
              <w:t>VI.</w:t>
            </w:r>
            <w:r w:rsidRPr="006A0091">
              <w:rPr>
                <w:rFonts w:ascii="Bell MT" w:hAnsi="Bell MT" w:cs="Arial"/>
                <w:sz w:val="22"/>
                <w:szCs w:val="22"/>
                <w:lang w:val="es-ES_tradnl"/>
              </w:rPr>
              <w:t xml:space="preserve"> …</w:t>
            </w:r>
          </w:p>
          <w:p w14:paraId="22AA7C93" w14:textId="77777777" w:rsidR="006466AC" w:rsidRPr="006A0091" w:rsidRDefault="006466AC" w:rsidP="00814C59">
            <w:pPr>
              <w:pStyle w:val="Default"/>
              <w:jc w:val="both"/>
              <w:rPr>
                <w:rFonts w:ascii="Bell MT" w:hAnsi="Bell MT" w:cs="Arial"/>
                <w:sz w:val="22"/>
                <w:szCs w:val="22"/>
                <w:lang w:val="es-ES_tradnl"/>
              </w:rPr>
            </w:pPr>
          </w:p>
          <w:p w14:paraId="0179D651" w14:textId="77777777" w:rsidR="006466AC" w:rsidRPr="006A0091" w:rsidRDefault="006466AC" w:rsidP="00814C59">
            <w:pPr>
              <w:pStyle w:val="Default"/>
              <w:jc w:val="both"/>
              <w:rPr>
                <w:rFonts w:ascii="Bell MT" w:hAnsi="Bell MT" w:cs="Arial"/>
                <w:sz w:val="22"/>
                <w:szCs w:val="22"/>
                <w:lang w:val="es-ES_tradnl"/>
              </w:rPr>
            </w:pPr>
          </w:p>
          <w:p w14:paraId="3A1F9CC5" w14:textId="77777777" w:rsidR="006466AC" w:rsidRPr="006A0091" w:rsidRDefault="006466AC" w:rsidP="00814C59">
            <w:pPr>
              <w:pStyle w:val="Default"/>
              <w:jc w:val="both"/>
              <w:rPr>
                <w:rFonts w:ascii="Bell MT" w:hAnsi="Bell MT" w:cs="Arial"/>
                <w:sz w:val="22"/>
                <w:szCs w:val="22"/>
                <w:lang w:val="es-ES_tradnl"/>
              </w:rPr>
            </w:pPr>
          </w:p>
          <w:p w14:paraId="69CE0602" w14:textId="77777777" w:rsidR="006466AC" w:rsidRPr="006A0091" w:rsidRDefault="006466AC" w:rsidP="00814C59">
            <w:pPr>
              <w:pStyle w:val="Default"/>
              <w:jc w:val="both"/>
              <w:rPr>
                <w:rFonts w:ascii="Bell MT" w:hAnsi="Bell MT" w:cs="Arial"/>
                <w:sz w:val="22"/>
                <w:szCs w:val="22"/>
                <w:lang w:val="es-ES_tradnl"/>
              </w:rPr>
            </w:pPr>
          </w:p>
          <w:p w14:paraId="1FC97B3B" w14:textId="77777777" w:rsidR="006466AC" w:rsidRPr="006A0091" w:rsidRDefault="006466AC" w:rsidP="00814C59">
            <w:pPr>
              <w:pStyle w:val="Default"/>
              <w:jc w:val="both"/>
              <w:rPr>
                <w:rFonts w:ascii="Bell MT" w:hAnsi="Bell MT" w:cs="Arial"/>
                <w:sz w:val="22"/>
                <w:szCs w:val="22"/>
                <w:lang w:val="es-ES_tradnl"/>
              </w:rPr>
            </w:pPr>
          </w:p>
          <w:p w14:paraId="0F894D9E" w14:textId="77777777" w:rsidR="006466AC" w:rsidRPr="006A0091" w:rsidRDefault="006466AC" w:rsidP="00814C59">
            <w:pPr>
              <w:pStyle w:val="Default"/>
              <w:jc w:val="both"/>
              <w:rPr>
                <w:rFonts w:ascii="Bell MT" w:hAnsi="Bell MT" w:cs="Arial"/>
                <w:sz w:val="22"/>
                <w:szCs w:val="22"/>
                <w:lang w:val="es-ES_tradnl"/>
              </w:rPr>
            </w:pPr>
          </w:p>
          <w:p w14:paraId="21736F4E" w14:textId="77777777" w:rsidR="006466AC" w:rsidRPr="006A0091" w:rsidRDefault="006466AC" w:rsidP="00814C59">
            <w:pPr>
              <w:pStyle w:val="Default"/>
              <w:jc w:val="both"/>
              <w:rPr>
                <w:rFonts w:ascii="Bell MT" w:hAnsi="Bell MT" w:cs="Arial"/>
                <w:sz w:val="22"/>
                <w:szCs w:val="22"/>
                <w:lang w:val="es-ES_tradnl"/>
              </w:rPr>
            </w:pPr>
          </w:p>
          <w:p w14:paraId="6481D30F" w14:textId="77777777" w:rsidR="006466AC" w:rsidRPr="006A0091" w:rsidRDefault="006466AC" w:rsidP="00814C59">
            <w:pPr>
              <w:pStyle w:val="Default"/>
              <w:jc w:val="both"/>
              <w:rPr>
                <w:rFonts w:ascii="Bell MT" w:hAnsi="Bell MT" w:cs="Arial"/>
                <w:sz w:val="22"/>
                <w:szCs w:val="22"/>
                <w:lang w:val="es-ES_tradnl"/>
              </w:rPr>
            </w:pPr>
          </w:p>
          <w:p w14:paraId="638ACA7A" w14:textId="77777777" w:rsidR="006466AC" w:rsidRPr="006A0091" w:rsidRDefault="006466AC" w:rsidP="00814C59">
            <w:pPr>
              <w:pStyle w:val="Default"/>
              <w:jc w:val="both"/>
              <w:rPr>
                <w:rFonts w:ascii="Bell MT" w:hAnsi="Bell MT" w:cs="Arial"/>
                <w:sz w:val="22"/>
                <w:szCs w:val="22"/>
                <w:lang w:val="es-ES_tradnl"/>
              </w:rPr>
            </w:pPr>
          </w:p>
          <w:p w14:paraId="5E8696F7" w14:textId="77777777" w:rsidR="006466AC" w:rsidRPr="006A0091" w:rsidRDefault="006466AC" w:rsidP="00814C59">
            <w:pPr>
              <w:pStyle w:val="Default"/>
              <w:jc w:val="both"/>
              <w:rPr>
                <w:rFonts w:ascii="Bell MT" w:hAnsi="Bell MT" w:cs="Arial"/>
                <w:sz w:val="22"/>
                <w:szCs w:val="22"/>
                <w:lang w:val="es-ES_tradnl"/>
              </w:rPr>
            </w:pPr>
          </w:p>
          <w:p w14:paraId="6C5A6A1A" w14:textId="77777777" w:rsidR="006466AC" w:rsidRPr="006A0091" w:rsidRDefault="006466AC" w:rsidP="00814C59">
            <w:pPr>
              <w:pStyle w:val="Default"/>
              <w:jc w:val="both"/>
              <w:rPr>
                <w:rFonts w:ascii="Bell MT" w:hAnsi="Bell MT" w:cs="Arial"/>
                <w:sz w:val="22"/>
                <w:szCs w:val="22"/>
                <w:lang w:val="es-ES_tradnl"/>
              </w:rPr>
            </w:pPr>
          </w:p>
          <w:p w14:paraId="63A5689F" w14:textId="77777777" w:rsidR="006466AC" w:rsidRPr="006A0091" w:rsidRDefault="006466AC" w:rsidP="00814C59">
            <w:pPr>
              <w:pStyle w:val="Default"/>
              <w:jc w:val="both"/>
              <w:rPr>
                <w:rFonts w:ascii="Bell MT" w:hAnsi="Bell MT" w:cs="Arial"/>
                <w:sz w:val="22"/>
                <w:szCs w:val="22"/>
                <w:lang w:val="es-ES_tradnl"/>
              </w:rPr>
            </w:pPr>
          </w:p>
          <w:p w14:paraId="5BAB7B4B" w14:textId="77777777" w:rsidR="006466AC" w:rsidRPr="006A0091" w:rsidRDefault="006466AC" w:rsidP="00814C59">
            <w:pPr>
              <w:pStyle w:val="Default"/>
              <w:jc w:val="both"/>
              <w:rPr>
                <w:rFonts w:ascii="Bell MT" w:hAnsi="Bell MT" w:cs="Arial"/>
                <w:sz w:val="22"/>
                <w:szCs w:val="22"/>
                <w:lang w:val="es-ES_tradnl"/>
              </w:rPr>
            </w:pPr>
          </w:p>
          <w:p w14:paraId="5CA5DCC9" w14:textId="77777777" w:rsidR="006466AC" w:rsidRPr="006A0091" w:rsidRDefault="006466AC" w:rsidP="00814C59">
            <w:pPr>
              <w:pStyle w:val="Default"/>
              <w:jc w:val="both"/>
              <w:rPr>
                <w:rFonts w:ascii="Bell MT" w:hAnsi="Bell MT" w:cs="Arial"/>
                <w:sz w:val="22"/>
                <w:szCs w:val="22"/>
                <w:lang w:val="es-ES_tradnl"/>
              </w:rPr>
            </w:pPr>
          </w:p>
          <w:p w14:paraId="6214047A" w14:textId="77777777" w:rsidR="006466AC" w:rsidRPr="006A0091" w:rsidRDefault="006466AC" w:rsidP="00814C59">
            <w:pPr>
              <w:pStyle w:val="Default"/>
              <w:jc w:val="both"/>
              <w:rPr>
                <w:rFonts w:ascii="Bell MT" w:hAnsi="Bell MT" w:cs="Arial"/>
                <w:sz w:val="22"/>
                <w:szCs w:val="22"/>
                <w:lang w:val="es-ES_tradnl"/>
              </w:rPr>
            </w:pPr>
          </w:p>
          <w:p w14:paraId="34FCA705" w14:textId="77777777" w:rsidR="006466AC" w:rsidRPr="006A0091" w:rsidRDefault="006466AC" w:rsidP="00814C59">
            <w:pPr>
              <w:pStyle w:val="Default"/>
              <w:jc w:val="both"/>
              <w:rPr>
                <w:rFonts w:ascii="Bell MT" w:hAnsi="Bell MT" w:cs="Arial"/>
                <w:sz w:val="22"/>
                <w:szCs w:val="22"/>
                <w:lang w:val="es-ES_tradnl"/>
              </w:rPr>
            </w:pPr>
          </w:p>
          <w:p w14:paraId="5BA03777" w14:textId="77777777" w:rsidR="006466AC" w:rsidRPr="006A0091" w:rsidRDefault="006466AC" w:rsidP="00814C59">
            <w:pPr>
              <w:pStyle w:val="Default"/>
              <w:jc w:val="both"/>
              <w:rPr>
                <w:rFonts w:ascii="Bell MT" w:hAnsi="Bell MT" w:cs="Arial"/>
                <w:sz w:val="22"/>
                <w:szCs w:val="22"/>
                <w:lang w:val="es-ES_tradnl"/>
              </w:rPr>
            </w:pPr>
          </w:p>
          <w:p w14:paraId="2C7CC977" w14:textId="77777777" w:rsidR="006466AC" w:rsidRPr="006A0091" w:rsidRDefault="006466AC" w:rsidP="00814C59">
            <w:pPr>
              <w:pStyle w:val="Default"/>
              <w:jc w:val="both"/>
              <w:rPr>
                <w:rFonts w:ascii="Bell MT" w:hAnsi="Bell MT" w:cs="Arial"/>
                <w:sz w:val="22"/>
                <w:szCs w:val="22"/>
                <w:lang w:val="es-ES_tradnl"/>
              </w:rPr>
            </w:pPr>
          </w:p>
          <w:p w14:paraId="4A49B006" w14:textId="4E2DF079" w:rsidR="006466AC" w:rsidRDefault="006466AC" w:rsidP="00814C59">
            <w:pPr>
              <w:pStyle w:val="Default"/>
              <w:jc w:val="both"/>
              <w:rPr>
                <w:rFonts w:ascii="Bell MT" w:hAnsi="Bell MT" w:cs="Arial"/>
                <w:sz w:val="22"/>
                <w:szCs w:val="22"/>
                <w:lang w:val="es-ES_tradnl"/>
              </w:rPr>
            </w:pPr>
          </w:p>
          <w:p w14:paraId="536F2CC5" w14:textId="6B156119" w:rsidR="00DC06F6" w:rsidRDefault="00DC06F6" w:rsidP="00814C59">
            <w:pPr>
              <w:pStyle w:val="Default"/>
              <w:jc w:val="both"/>
              <w:rPr>
                <w:rFonts w:ascii="Bell MT" w:hAnsi="Bell MT" w:cs="Arial"/>
                <w:sz w:val="22"/>
                <w:szCs w:val="22"/>
                <w:lang w:val="es-ES_tradnl"/>
              </w:rPr>
            </w:pPr>
          </w:p>
          <w:p w14:paraId="2E3AECA0" w14:textId="77777777" w:rsidR="00DC06F6" w:rsidRPr="006A0091" w:rsidRDefault="00DC06F6" w:rsidP="00814C59">
            <w:pPr>
              <w:pStyle w:val="Default"/>
              <w:jc w:val="both"/>
              <w:rPr>
                <w:rFonts w:ascii="Bell MT" w:hAnsi="Bell MT" w:cs="Arial"/>
                <w:sz w:val="22"/>
                <w:szCs w:val="22"/>
                <w:lang w:val="es-ES_tradnl"/>
              </w:rPr>
            </w:pPr>
          </w:p>
          <w:p w14:paraId="07F2AF33" w14:textId="77777777" w:rsidR="006466AC" w:rsidRPr="006A0091" w:rsidRDefault="006466AC" w:rsidP="00814C59">
            <w:pPr>
              <w:pStyle w:val="Default"/>
              <w:jc w:val="both"/>
              <w:rPr>
                <w:rFonts w:ascii="Bell MT" w:hAnsi="Bell MT" w:cs="Arial"/>
                <w:sz w:val="22"/>
                <w:szCs w:val="22"/>
                <w:lang w:val="es-ES_tradnl"/>
              </w:rPr>
            </w:pPr>
          </w:p>
          <w:p w14:paraId="0437E2EA" w14:textId="77777777" w:rsidR="006466AC" w:rsidRPr="006A0091" w:rsidRDefault="006466AC" w:rsidP="00814C59">
            <w:pPr>
              <w:pStyle w:val="Default"/>
              <w:jc w:val="both"/>
              <w:rPr>
                <w:rFonts w:ascii="Bell MT" w:hAnsi="Bell MT" w:cs="Arial"/>
                <w:sz w:val="22"/>
                <w:szCs w:val="22"/>
                <w:lang w:val="es-ES_tradnl"/>
              </w:rPr>
            </w:pPr>
          </w:p>
          <w:p w14:paraId="6F08E500" w14:textId="77777777" w:rsidR="006466AC" w:rsidRPr="00DC06F6" w:rsidRDefault="006466AC" w:rsidP="00814C59">
            <w:pPr>
              <w:pStyle w:val="Default"/>
              <w:ind w:firstLine="708"/>
              <w:jc w:val="both"/>
              <w:rPr>
                <w:rFonts w:ascii="Bell MT" w:hAnsi="Bell MT" w:cs="Arial"/>
                <w:b/>
                <w:bCs/>
                <w:sz w:val="22"/>
                <w:szCs w:val="22"/>
                <w:lang w:val="es-ES_tradnl"/>
              </w:rPr>
            </w:pPr>
            <w:r w:rsidRPr="00DC06F6">
              <w:rPr>
                <w:rFonts w:ascii="Bell MT" w:hAnsi="Bell MT" w:cs="Arial"/>
                <w:b/>
                <w:bCs/>
                <w:sz w:val="22"/>
                <w:szCs w:val="22"/>
                <w:lang w:val="es-ES_tradnl"/>
              </w:rPr>
              <w:t>…</w:t>
            </w:r>
          </w:p>
          <w:p w14:paraId="43462178" w14:textId="77777777" w:rsidR="006466AC" w:rsidRPr="006A0091" w:rsidRDefault="006466AC" w:rsidP="00814C59">
            <w:pPr>
              <w:pStyle w:val="Default"/>
              <w:jc w:val="both"/>
              <w:rPr>
                <w:rFonts w:ascii="Bell MT" w:hAnsi="Bell MT" w:cs="Arial"/>
                <w:sz w:val="22"/>
                <w:szCs w:val="22"/>
                <w:lang w:val="es-ES_tradnl"/>
              </w:rPr>
            </w:pPr>
          </w:p>
          <w:p w14:paraId="747EC4CB" w14:textId="77777777" w:rsidR="006466AC" w:rsidRPr="006A0091" w:rsidRDefault="006466AC" w:rsidP="00814C59">
            <w:pPr>
              <w:pStyle w:val="Default"/>
              <w:ind w:firstLine="708"/>
              <w:jc w:val="both"/>
              <w:rPr>
                <w:rFonts w:ascii="Bell MT" w:hAnsi="Bell MT" w:cs="Arial"/>
                <w:sz w:val="22"/>
                <w:szCs w:val="22"/>
                <w:lang w:val="es-ES_tradnl"/>
              </w:rPr>
            </w:pPr>
          </w:p>
          <w:p w14:paraId="3E509589" w14:textId="77777777" w:rsidR="006466AC" w:rsidRPr="006A0091" w:rsidRDefault="006466AC" w:rsidP="00814C59">
            <w:pPr>
              <w:pStyle w:val="Default"/>
              <w:ind w:firstLine="708"/>
              <w:jc w:val="both"/>
              <w:rPr>
                <w:rFonts w:ascii="Bell MT" w:hAnsi="Bell MT" w:cs="Arial"/>
                <w:sz w:val="22"/>
                <w:szCs w:val="22"/>
                <w:lang w:val="es-ES_tradnl"/>
              </w:rPr>
            </w:pPr>
          </w:p>
          <w:p w14:paraId="348570ED" w14:textId="77777777" w:rsidR="006466AC" w:rsidRPr="006A0091" w:rsidRDefault="006466AC" w:rsidP="00814C59">
            <w:pPr>
              <w:pStyle w:val="Default"/>
              <w:ind w:firstLine="708"/>
              <w:jc w:val="both"/>
              <w:rPr>
                <w:rFonts w:ascii="Bell MT" w:hAnsi="Bell MT" w:cs="Arial"/>
                <w:sz w:val="22"/>
                <w:szCs w:val="22"/>
                <w:lang w:val="es-ES_tradnl"/>
              </w:rPr>
            </w:pPr>
          </w:p>
          <w:p w14:paraId="7E4A0ADC" w14:textId="398DE54C" w:rsidR="006466AC" w:rsidRDefault="006466AC" w:rsidP="00814C59">
            <w:pPr>
              <w:pStyle w:val="Default"/>
              <w:ind w:firstLine="708"/>
              <w:jc w:val="both"/>
              <w:rPr>
                <w:rFonts w:ascii="Bell MT" w:hAnsi="Bell MT" w:cs="Arial"/>
                <w:sz w:val="22"/>
                <w:szCs w:val="22"/>
                <w:lang w:val="es-ES_tradnl"/>
              </w:rPr>
            </w:pPr>
          </w:p>
          <w:p w14:paraId="13A26456" w14:textId="57EFF4E8" w:rsidR="00DC06F6" w:rsidRDefault="00DC06F6" w:rsidP="00814C59">
            <w:pPr>
              <w:pStyle w:val="Default"/>
              <w:ind w:firstLine="708"/>
              <w:jc w:val="both"/>
              <w:rPr>
                <w:rFonts w:ascii="Bell MT" w:hAnsi="Bell MT" w:cs="Arial"/>
                <w:sz w:val="22"/>
                <w:szCs w:val="22"/>
                <w:lang w:val="es-ES_tradnl"/>
              </w:rPr>
            </w:pPr>
          </w:p>
          <w:p w14:paraId="170CB8DF" w14:textId="77777777" w:rsidR="006466AC" w:rsidRPr="00DC06F6" w:rsidRDefault="006466AC" w:rsidP="00814C59">
            <w:pPr>
              <w:pStyle w:val="Default"/>
              <w:ind w:firstLine="708"/>
              <w:jc w:val="both"/>
              <w:rPr>
                <w:rFonts w:ascii="Bell MT" w:hAnsi="Bell MT" w:cs="Arial"/>
                <w:b/>
                <w:bCs/>
                <w:sz w:val="22"/>
                <w:szCs w:val="22"/>
                <w:lang w:val="es-ES_tradnl"/>
              </w:rPr>
            </w:pPr>
            <w:r w:rsidRPr="00DC06F6">
              <w:rPr>
                <w:rFonts w:ascii="Bell MT" w:hAnsi="Bell MT" w:cs="Arial"/>
                <w:b/>
                <w:bCs/>
                <w:sz w:val="22"/>
                <w:szCs w:val="22"/>
                <w:lang w:val="es-ES_tradnl"/>
              </w:rPr>
              <w:t>…</w:t>
            </w:r>
          </w:p>
          <w:p w14:paraId="5E1D08EB" w14:textId="77777777" w:rsidR="006466AC" w:rsidRPr="006A0091" w:rsidRDefault="006466AC" w:rsidP="00814C59">
            <w:pPr>
              <w:pStyle w:val="Default"/>
              <w:ind w:firstLine="708"/>
              <w:jc w:val="both"/>
              <w:rPr>
                <w:rFonts w:ascii="Bell MT" w:hAnsi="Bell MT" w:cs="Arial"/>
                <w:sz w:val="22"/>
                <w:szCs w:val="22"/>
              </w:rPr>
            </w:pPr>
          </w:p>
          <w:p w14:paraId="1AEC0B45" w14:textId="77777777" w:rsidR="006466AC" w:rsidRPr="006A0091" w:rsidRDefault="006466AC" w:rsidP="00814C59">
            <w:pPr>
              <w:pStyle w:val="Default"/>
              <w:ind w:firstLine="708"/>
              <w:jc w:val="both"/>
              <w:rPr>
                <w:rFonts w:ascii="Bell MT" w:hAnsi="Bell MT" w:cs="Arial"/>
                <w:sz w:val="22"/>
                <w:szCs w:val="22"/>
              </w:rPr>
            </w:pPr>
          </w:p>
          <w:p w14:paraId="6C791F1E" w14:textId="77777777" w:rsidR="006466AC" w:rsidRPr="006A0091" w:rsidRDefault="006466AC" w:rsidP="00814C59">
            <w:pPr>
              <w:pStyle w:val="Default"/>
              <w:ind w:firstLine="708"/>
              <w:jc w:val="both"/>
              <w:rPr>
                <w:rFonts w:ascii="Bell MT" w:hAnsi="Bell MT" w:cs="Arial"/>
                <w:sz w:val="22"/>
                <w:szCs w:val="22"/>
              </w:rPr>
            </w:pPr>
          </w:p>
          <w:p w14:paraId="7DABC5EB" w14:textId="77777777" w:rsidR="006466AC" w:rsidRPr="006A0091" w:rsidRDefault="006466AC" w:rsidP="00814C59">
            <w:pPr>
              <w:pStyle w:val="Default"/>
              <w:ind w:firstLine="708"/>
              <w:jc w:val="both"/>
              <w:rPr>
                <w:rFonts w:ascii="Bell MT" w:hAnsi="Bell MT" w:cs="Arial"/>
                <w:sz w:val="22"/>
                <w:szCs w:val="22"/>
              </w:rPr>
            </w:pPr>
          </w:p>
          <w:p w14:paraId="41D4CAAC" w14:textId="77777777" w:rsidR="006466AC" w:rsidRPr="006A0091" w:rsidRDefault="006466AC" w:rsidP="00814C59">
            <w:pPr>
              <w:pStyle w:val="Default"/>
              <w:ind w:firstLine="708"/>
              <w:jc w:val="both"/>
              <w:rPr>
                <w:rFonts w:ascii="Bell MT" w:hAnsi="Bell MT" w:cs="Arial"/>
                <w:sz w:val="22"/>
                <w:szCs w:val="22"/>
              </w:rPr>
            </w:pPr>
          </w:p>
          <w:p w14:paraId="1B6FFD88" w14:textId="77777777" w:rsidR="006466AC" w:rsidRPr="006A0091" w:rsidRDefault="006466AC" w:rsidP="00814C59">
            <w:pPr>
              <w:pStyle w:val="Default"/>
              <w:ind w:firstLine="708"/>
              <w:jc w:val="both"/>
              <w:rPr>
                <w:rFonts w:ascii="Bell MT" w:hAnsi="Bell MT" w:cs="Arial"/>
                <w:sz w:val="22"/>
                <w:szCs w:val="22"/>
              </w:rPr>
            </w:pPr>
          </w:p>
          <w:p w14:paraId="325E041A" w14:textId="77777777" w:rsidR="006466AC" w:rsidRPr="006A0091" w:rsidRDefault="006466AC" w:rsidP="00814C59">
            <w:pPr>
              <w:pStyle w:val="Default"/>
              <w:ind w:firstLine="708"/>
              <w:jc w:val="both"/>
              <w:rPr>
                <w:rFonts w:ascii="Bell MT" w:hAnsi="Bell MT" w:cs="Arial"/>
                <w:sz w:val="22"/>
                <w:szCs w:val="22"/>
              </w:rPr>
            </w:pPr>
          </w:p>
          <w:p w14:paraId="2B5FC1D8" w14:textId="77777777" w:rsidR="006466AC" w:rsidRPr="00DC06F6" w:rsidRDefault="006466AC" w:rsidP="00814C59">
            <w:pPr>
              <w:pStyle w:val="Default"/>
              <w:ind w:firstLine="708"/>
              <w:jc w:val="both"/>
              <w:rPr>
                <w:rFonts w:ascii="Bell MT" w:hAnsi="Bell MT" w:cs="Arial"/>
                <w:b/>
                <w:bCs/>
                <w:sz w:val="22"/>
                <w:szCs w:val="22"/>
              </w:rPr>
            </w:pPr>
            <w:r w:rsidRPr="00DC06F6">
              <w:rPr>
                <w:rFonts w:ascii="Bell MT" w:hAnsi="Bell MT" w:cs="Arial"/>
                <w:b/>
                <w:bCs/>
                <w:sz w:val="22"/>
                <w:szCs w:val="22"/>
              </w:rPr>
              <w:t>…</w:t>
            </w:r>
          </w:p>
          <w:p w14:paraId="139C55D6" w14:textId="77777777" w:rsidR="006466AC" w:rsidRPr="006A0091" w:rsidRDefault="006466AC" w:rsidP="00814C59">
            <w:pPr>
              <w:pStyle w:val="Default"/>
              <w:ind w:firstLine="708"/>
              <w:jc w:val="both"/>
              <w:rPr>
                <w:rFonts w:ascii="Bell MT" w:hAnsi="Bell MT" w:cs="Arial"/>
                <w:sz w:val="22"/>
                <w:szCs w:val="22"/>
              </w:rPr>
            </w:pPr>
          </w:p>
          <w:p w14:paraId="6F95A877" w14:textId="77777777" w:rsidR="006466AC" w:rsidRPr="006A0091" w:rsidRDefault="006466AC" w:rsidP="00814C59">
            <w:pPr>
              <w:pStyle w:val="Default"/>
              <w:ind w:firstLine="708"/>
              <w:jc w:val="both"/>
              <w:rPr>
                <w:rFonts w:ascii="Bell MT" w:hAnsi="Bell MT" w:cs="Arial"/>
                <w:b/>
                <w:bCs/>
                <w:sz w:val="22"/>
                <w:szCs w:val="22"/>
                <w:lang w:val="es-ES_tradnl"/>
              </w:rPr>
            </w:pPr>
          </w:p>
          <w:p w14:paraId="5B6CC022" w14:textId="77777777" w:rsidR="006466AC" w:rsidRPr="006A0091" w:rsidRDefault="006466AC" w:rsidP="00814C59">
            <w:pPr>
              <w:pStyle w:val="Default"/>
              <w:ind w:firstLine="708"/>
              <w:jc w:val="both"/>
              <w:rPr>
                <w:rFonts w:ascii="Bell MT" w:hAnsi="Bell MT" w:cs="Arial"/>
                <w:b/>
                <w:bCs/>
                <w:sz w:val="22"/>
                <w:szCs w:val="22"/>
                <w:lang w:val="es-ES_tradnl"/>
              </w:rPr>
            </w:pPr>
          </w:p>
          <w:p w14:paraId="7613CF8F" w14:textId="77777777" w:rsidR="006466AC" w:rsidRPr="006A0091" w:rsidRDefault="006466AC" w:rsidP="00814C59">
            <w:pPr>
              <w:pStyle w:val="Default"/>
              <w:ind w:firstLine="708"/>
              <w:jc w:val="both"/>
              <w:rPr>
                <w:rFonts w:ascii="Bell MT" w:hAnsi="Bell MT" w:cs="Arial"/>
                <w:b/>
                <w:bCs/>
                <w:sz w:val="22"/>
                <w:szCs w:val="22"/>
                <w:lang w:val="es-ES_tradnl"/>
              </w:rPr>
            </w:pPr>
          </w:p>
          <w:p w14:paraId="710EA0C6" w14:textId="77777777" w:rsidR="006466AC" w:rsidRPr="006A0091" w:rsidRDefault="006466AC" w:rsidP="00814C59">
            <w:pPr>
              <w:pStyle w:val="Default"/>
              <w:ind w:firstLine="708"/>
              <w:jc w:val="both"/>
              <w:rPr>
                <w:rFonts w:ascii="Bell MT" w:hAnsi="Bell MT" w:cs="Arial"/>
                <w:b/>
                <w:bCs/>
                <w:sz w:val="22"/>
                <w:szCs w:val="22"/>
                <w:lang w:val="es-ES_tradnl"/>
              </w:rPr>
            </w:pPr>
          </w:p>
          <w:p w14:paraId="593AC7A3" w14:textId="77777777" w:rsidR="006466AC" w:rsidRPr="006A0091" w:rsidRDefault="006466AC" w:rsidP="00814C59">
            <w:pPr>
              <w:pStyle w:val="Default"/>
              <w:ind w:firstLine="708"/>
              <w:jc w:val="both"/>
              <w:rPr>
                <w:rFonts w:ascii="Bell MT" w:hAnsi="Bell MT" w:cs="Arial"/>
                <w:b/>
                <w:bCs/>
                <w:sz w:val="22"/>
                <w:szCs w:val="22"/>
                <w:lang w:val="es-ES_tradnl"/>
              </w:rPr>
            </w:pPr>
          </w:p>
          <w:p w14:paraId="3F098DDC" w14:textId="77777777" w:rsidR="006466AC" w:rsidRDefault="006466AC" w:rsidP="00814C59">
            <w:pPr>
              <w:pStyle w:val="Default"/>
              <w:ind w:firstLine="708"/>
              <w:jc w:val="both"/>
              <w:rPr>
                <w:rFonts w:ascii="Bell MT" w:hAnsi="Bell MT" w:cs="Arial"/>
                <w:b/>
                <w:bCs/>
                <w:sz w:val="22"/>
                <w:szCs w:val="22"/>
                <w:lang w:val="es-ES_tradnl"/>
              </w:rPr>
            </w:pPr>
          </w:p>
          <w:p w14:paraId="6C93FBFF" w14:textId="77777777" w:rsidR="006466AC" w:rsidRDefault="006466AC" w:rsidP="00814C59">
            <w:pPr>
              <w:pStyle w:val="Default"/>
              <w:ind w:firstLine="708"/>
              <w:jc w:val="both"/>
              <w:rPr>
                <w:rFonts w:ascii="Bell MT" w:hAnsi="Bell MT" w:cs="Arial"/>
                <w:b/>
                <w:bCs/>
                <w:sz w:val="22"/>
                <w:szCs w:val="22"/>
                <w:lang w:val="es-ES_tradnl"/>
              </w:rPr>
            </w:pPr>
          </w:p>
          <w:p w14:paraId="043765FE" w14:textId="77777777" w:rsidR="006466AC" w:rsidRDefault="006466AC" w:rsidP="00814C59">
            <w:pPr>
              <w:pStyle w:val="Default"/>
              <w:ind w:firstLine="708"/>
              <w:jc w:val="both"/>
              <w:rPr>
                <w:rFonts w:ascii="Bell MT" w:hAnsi="Bell MT" w:cs="Arial"/>
                <w:b/>
                <w:bCs/>
                <w:sz w:val="22"/>
                <w:szCs w:val="22"/>
                <w:lang w:val="es-ES_tradnl"/>
              </w:rPr>
            </w:pPr>
          </w:p>
          <w:p w14:paraId="5C507A98" w14:textId="77777777" w:rsidR="006466AC" w:rsidRPr="006A0091" w:rsidRDefault="006466AC" w:rsidP="00814C59">
            <w:pPr>
              <w:pStyle w:val="Default"/>
              <w:ind w:firstLine="708"/>
              <w:jc w:val="both"/>
              <w:rPr>
                <w:rFonts w:ascii="Bell MT" w:hAnsi="Bell MT" w:cs="Arial"/>
                <w:b/>
                <w:bCs/>
                <w:sz w:val="22"/>
                <w:szCs w:val="22"/>
                <w:lang w:val="es-ES_tradnl"/>
              </w:rPr>
            </w:pPr>
          </w:p>
          <w:p w14:paraId="167BF156" w14:textId="77777777" w:rsidR="006466AC" w:rsidRDefault="006466AC" w:rsidP="00814C59">
            <w:pPr>
              <w:pStyle w:val="Default"/>
              <w:ind w:firstLine="708"/>
              <w:jc w:val="both"/>
              <w:rPr>
                <w:rFonts w:ascii="Bell MT" w:hAnsi="Bell MT" w:cs="Arial"/>
                <w:b/>
                <w:bCs/>
                <w:sz w:val="22"/>
                <w:szCs w:val="22"/>
                <w:lang w:val="es-ES_tradnl"/>
              </w:rPr>
            </w:pPr>
          </w:p>
          <w:p w14:paraId="2BE63B19" w14:textId="77777777" w:rsidR="006466AC" w:rsidRPr="006A0091" w:rsidRDefault="006466AC" w:rsidP="00814C59">
            <w:pPr>
              <w:pStyle w:val="Default"/>
              <w:ind w:firstLine="708"/>
              <w:jc w:val="both"/>
              <w:rPr>
                <w:rFonts w:ascii="Bell MT" w:hAnsi="Bell MT" w:cs="Arial"/>
                <w:b/>
                <w:bCs/>
                <w:sz w:val="22"/>
                <w:szCs w:val="22"/>
                <w:lang w:val="es-ES_tradnl"/>
              </w:rPr>
            </w:pPr>
          </w:p>
          <w:p w14:paraId="3A75F32B" w14:textId="66DE71F6" w:rsidR="006466AC" w:rsidRDefault="006466AC" w:rsidP="00814C59">
            <w:pPr>
              <w:pStyle w:val="Default"/>
              <w:ind w:firstLine="708"/>
              <w:jc w:val="both"/>
              <w:rPr>
                <w:rFonts w:ascii="Bell MT" w:hAnsi="Bell MT" w:cs="Arial"/>
                <w:b/>
                <w:bCs/>
                <w:sz w:val="22"/>
                <w:szCs w:val="22"/>
                <w:lang w:val="es-ES_tradnl"/>
              </w:rPr>
            </w:pPr>
          </w:p>
          <w:p w14:paraId="59FE7E3A" w14:textId="77777777" w:rsidR="006466AC" w:rsidRPr="006A0091" w:rsidRDefault="006466AC" w:rsidP="00814C59">
            <w:pPr>
              <w:pStyle w:val="Default"/>
              <w:ind w:firstLine="708"/>
              <w:jc w:val="both"/>
              <w:rPr>
                <w:rFonts w:ascii="Bell MT" w:hAnsi="Bell MT" w:cs="Arial"/>
                <w:b/>
                <w:bCs/>
                <w:sz w:val="22"/>
                <w:szCs w:val="22"/>
                <w:lang w:val="es-ES_tradnl"/>
              </w:rPr>
            </w:pPr>
          </w:p>
          <w:p w14:paraId="284071E6" w14:textId="391EACBD" w:rsidR="005A6609" w:rsidRPr="005A6609" w:rsidRDefault="005A6609" w:rsidP="005A6609">
            <w:pPr>
              <w:pStyle w:val="Default"/>
              <w:ind w:firstLine="708"/>
              <w:jc w:val="both"/>
              <w:rPr>
                <w:rFonts w:ascii="Bell MT" w:hAnsi="Bell MT" w:cs="Arial"/>
                <w:b/>
                <w:bCs/>
                <w:sz w:val="22"/>
                <w:szCs w:val="22"/>
                <w:lang w:val="es-ES_tradnl"/>
              </w:rPr>
            </w:pPr>
            <w:r w:rsidRPr="005A6609">
              <w:rPr>
                <w:rFonts w:ascii="Bell MT" w:hAnsi="Bell MT" w:cs="Arial"/>
                <w:b/>
                <w:bCs/>
                <w:sz w:val="22"/>
                <w:szCs w:val="22"/>
                <w:lang w:val="es-ES_tradnl"/>
              </w:rPr>
              <w:t xml:space="preserve">Sin perjuicio de lo anterior, los recursos a los que alude el párrafo anterior, podrán ser aplicados a las políticas públicas de prevención, </w:t>
            </w:r>
            <w:r w:rsidRPr="005A6609">
              <w:rPr>
                <w:rFonts w:ascii="Bell MT" w:hAnsi="Bell MT" w:cs="Arial"/>
                <w:b/>
                <w:bCs/>
                <w:sz w:val="22"/>
                <w:szCs w:val="22"/>
                <w:lang w:val="es-ES_tradnl"/>
              </w:rPr>
              <w:lastRenderedPageBreak/>
              <w:t xml:space="preserve">detección y tratamiento del cáncer y demás enfermedades no transmisibles en términos de la Ley de Salud del Estado de Yucatán, así como destinar parte del porcentaje a la investigación científica y tecnológica en la atención en contra de los distintos tipos de cáncer en la entidad. </w:t>
            </w:r>
          </w:p>
          <w:p w14:paraId="369CFB0B" w14:textId="77777777" w:rsidR="006466AC" w:rsidRPr="006A0091" w:rsidRDefault="006466AC" w:rsidP="00F26126">
            <w:pPr>
              <w:pStyle w:val="Default"/>
              <w:ind w:firstLine="708"/>
              <w:jc w:val="both"/>
              <w:rPr>
                <w:rFonts w:ascii="Bell MT" w:hAnsi="Bell MT" w:cs="Arial"/>
                <w:b/>
                <w:bCs/>
                <w:sz w:val="22"/>
                <w:szCs w:val="22"/>
                <w:lang w:val="es-ES_tradnl"/>
              </w:rPr>
            </w:pPr>
          </w:p>
          <w:p w14:paraId="6AA84EC5" w14:textId="6F8D8F5B" w:rsidR="00F26126" w:rsidRPr="00F26126" w:rsidRDefault="00F26126" w:rsidP="00F26126">
            <w:pPr>
              <w:ind w:firstLine="708"/>
              <w:jc w:val="both"/>
              <w:rPr>
                <w:rFonts w:ascii="Bell MT" w:eastAsia="Times New Roman" w:hAnsi="Bell MT" w:cs="Arial"/>
                <w:b/>
                <w:bCs/>
                <w:color w:val="000000"/>
                <w:lang w:val="es-ES_tradnl"/>
              </w:rPr>
            </w:pPr>
            <w:r w:rsidRPr="00F26126">
              <w:rPr>
                <w:rFonts w:ascii="Bell MT" w:eastAsia="Times New Roman" w:hAnsi="Bell MT" w:cs="Arial"/>
                <w:b/>
                <w:bCs/>
                <w:color w:val="000000"/>
                <w:lang w:val="es-ES_tradnl"/>
              </w:rPr>
              <w:t xml:space="preserve">Los recursos referidos podrán </w:t>
            </w:r>
            <w:r w:rsidR="008475E7" w:rsidRPr="00F26126">
              <w:rPr>
                <w:rFonts w:ascii="Bell MT" w:eastAsia="Times New Roman" w:hAnsi="Bell MT" w:cs="Arial"/>
                <w:b/>
                <w:bCs/>
                <w:color w:val="000000"/>
                <w:lang w:val="es-ES_tradnl"/>
              </w:rPr>
              <w:t xml:space="preserve">también </w:t>
            </w:r>
            <w:r w:rsidRPr="00F26126">
              <w:rPr>
                <w:rFonts w:ascii="Bell MT" w:eastAsia="Times New Roman" w:hAnsi="Bell MT" w:cs="Arial"/>
                <w:b/>
                <w:bCs/>
                <w:color w:val="000000"/>
                <w:lang w:val="es-ES_tradnl"/>
              </w:rPr>
              <w:t>aplicarse como recursos concurrentes en programas nacionales e internacionales que tengan como objetivo los conceptos mencionados en los párrafos que anteceden.</w:t>
            </w:r>
          </w:p>
          <w:p w14:paraId="3F57B129" w14:textId="1CEDD244" w:rsidR="006466AC" w:rsidRPr="006A0091" w:rsidRDefault="006466AC" w:rsidP="00F26126">
            <w:pPr>
              <w:pStyle w:val="Default"/>
              <w:jc w:val="both"/>
              <w:rPr>
                <w:rFonts w:ascii="Bell MT" w:hAnsi="Bell MT" w:cs="Arial"/>
                <w:b/>
                <w:bCs/>
                <w:sz w:val="22"/>
                <w:szCs w:val="22"/>
                <w:lang w:val="es-ES_tradnl"/>
              </w:rPr>
            </w:pPr>
          </w:p>
        </w:tc>
      </w:tr>
    </w:tbl>
    <w:p w14:paraId="6F0D3CAA" w14:textId="77777777" w:rsidR="006466AC" w:rsidRDefault="006466AC" w:rsidP="00B5746B">
      <w:pPr>
        <w:spacing w:line="276" w:lineRule="auto"/>
        <w:ind w:firstLine="709"/>
        <w:jc w:val="both"/>
        <w:rPr>
          <w:rFonts w:ascii="Bell MT" w:hAnsi="Bell MT" w:cs="Courier New"/>
          <w:b/>
          <w:bCs/>
          <w:color w:val="000000" w:themeColor="text1"/>
          <w:sz w:val="24"/>
          <w:szCs w:val="24"/>
        </w:rPr>
      </w:pPr>
    </w:p>
    <w:p w14:paraId="17BE8168" w14:textId="77E23970" w:rsidR="00B965A2" w:rsidRDefault="004259FF" w:rsidP="00B5746B">
      <w:pPr>
        <w:spacing w:line="276" w:lineRule="auto"/>
        <w:ind w:firstLine="709"/>
        <w:jc w:val="both"/>
        <w:rPr>
          <w:rFonts w:ascii="Bell MT" w:hAnsi="Bell MT" w:cs="Courier New"/>
          <w:color w:val="000000" w:themeColor="text1"/>
          <w:sz w:val="24"/>
          <w:szCs w:val="24"/>
        </w:rPr>
      </w:pPr>
      <w:r w:rsidRPr="004259FF">
        <w:rPr>
          <w:rFonts w:ascii="Bell MT" w:hAnsi="Bell MT" w:cs="Courier New"/>
          <w:color w:val="000000" w:themeColor="text1"/>
          <w:sz w:val="24"/>
          <w:szCs w:val="24"/>
        </w:rPr>
        <w:t>Igualmente</w:t>
      </w:r>
      <w:r w:rsidR="00B5746B">
        <w:rPr>
          <w:rFonts w:ascii="Bell MT" w:hAnsi="Bell MT" w:cs="Courier New"/>
          <w:color w:val="000000" w:themeColor="text1"/>
          <w:sz w:val="24"/>
          <w:szCs w:val="24"/>
        </w:rPr>
        <w:t xml:space="preserve">, esta propuesta de modificación a ley a todas luces es consecuente con los objetivos de la referida iniciativa </w:t>
      </w:r>
      <w:r w:rsidR="00473307">
        <w:rPr>
          <w:rFonts w:ascii="Bell MT" w:hAnsi="Bell MT" w:cs="Courier New"/>
          <w:color w:val="000000" w:themeColor="text1"/>
          <w:sz w:val="24"/>
          <w:szCs w:val="24"/>
        </w:rPr>
        <w:t xml:space="preserve">contra el cáncer </w:t>
      </w:r>
      <w:r w:rsidR="00B5746B">
        <w:rPr>
          <w:rFonts w:ascii="Bell MT" w:hAnsi="Bell MT" w:cs="Courier New"/>
          <w:color w:val="000000" w:themeColor="text1"/>
          <w:sz w:val="24"/>
          <w:szCs w:val="24"/>
        </w:rPr>
        <w:t>de la Organización de las Naciones Unidas</w:t>
      </w:r>
      <w:r w:rsidR="00473307">
        <w:rPr>
          <w:rFonts w:ascii="Bell MT" w:hAnsi="Bell MT" w:cs="Courier New"/>
          <w:color w:val="000000" w:themeColor="text1"/>
          <w:sz w:val="24"/>
          <w:szCs w:val="24"/>
        </w:rPr>
        <w:t xml:space="preserve"> que ha exhortado a contar con recursos suficientes para fortalecer las directrices que permite</w:t>
      </w:r>
      <w:r w:rsidR="00D53CC4">
        <w:rPr>
          <w:rFonts w:ascii="Bell MT" w:hAnsi="Bell MT" w:cs="Courier New"/>
          <w:color w:val="000000" w:themeColor="text1"/>
          <w:sz w:val="24"/>
          <w:szCs w:val="24"/>
        </w:rPr>
        <w:t>n</w:t>
      </w:r>
      <w:r w:rsidR="00473307">
        <w:rPr>
          <w:rFonts w:ascii="Bell MT" w:hAnsi="Bell MT" w:cs="Courier New"/>
          <w:color w:val="000000" w:themeColor="text1"/>
          <w:sz w:val="24"/>
          <w:szCs w:val="24"/>
        </w:rPr>
        <w:t xml:space="preserve"> salvar vidas. </w:t>
      </w:r>
    </w:p>
    <w:p w14:paraId="1712168E" w14:textId="1F3E5A53" w:rsidR="00BD05F4" w:rsidRDefault="00BD05F4" w:rsidP="00B5746B">
      <w:pPr>
        <w:spacing w:line="276" w:lineRule="auto"/>
        <w:ind w:firstLine="709"/>
        <w:jc w:val="both"/>
        <w:rPr>
          <w:rFonts w:ascii="Bell MT" w:hAnsi="Bell MT" w:cs="Courier New"/>
          <w:color w:val="000000" w:themeColor="text1"/>
          <w:sz w:val="24"/>
          <w:szCs w:val="24"/>
        </w:rPr>
      </w:pPr>
      <w:r>
        <w:rPr>
          <w:rFonts w:ascii="Bell MT" w:hAnsi="Bell MT" w:cs="Courier New"/>
          <w:color w:val="000000" w:themeColor="text1"/>
          <w:sz w:val="24"/>
          <w:szCs w:val="24"/>
        </w:rPr>
        <w:t xml:space="preserve">La iniciativa debe ser la piedra angular de una construcción visionaria entre las instituciones políticas nacionales y estatales con presencia en la entidad </w:t>
      </w:r>
      <w:r w:rsidR="00EC4F31">
        <w:rPr>
          <w:rFonts w:ascii="Bell MT" w:hAnsi="Bell MT" w:cs="Courier New"/>
          <w:color w:val="000000" w:themeColor="text1"/>
          <w:sz w:val="24"/>
          <w:szCs w:val="24"/>
        </w:rPr>
        <w:t xml:space="preserve">para </w:t>
      </w:r>
      <w:r w:rsidR="00261C57">
        <w:rPr>
          <w:rFonts w:ascii="Bell MT" w:hAnsi="Bell MT" w:cs="Courier New"/>
          <w:color w:val="000000" w:themeColor="text1"/>
          <w:sz w:val="24"/>
          <w:szCs w:val="24"/>
        </w:rPr>
        <w:t>que</w:t>
      </w:r>
      <w:r w:rsidR="00990DAA">
        <w:rPr>
          <w:rFonts w:ascii="Bell MT" w:hAnsi="Bell MT" w:cs="Courier New"/>
          <w:color w:val="000000" w:themeColor="text1"/>
          <w:sz w:val="24"/>
          <w:szCs w:val="24"/>
        </w:rPr>
        <w:t>,</w:t>
      </w:r>
      <w:r w:rsidR="00261C57">
        <w:rPr>
          <w:rFonts w:ascii="Bell MT" w:hAnsi="Bell MT" w:cs="Courier New"/>
          <w:color w:val="000000" w:themeColor="text1"/>
          <w:sz w:val="24"/>
          <w:szCs w:val="24"/>
        </w:rPr>
        <w:t xml:space="preserve"> a través de la sensibilización, empatía e ideales compartidos, se sumen a la presente para transitar en el mayor de los consensos. </w:t>
      </w:r>
    </w:p>
    <w:p w14:paraId="361BE6B6" w14:textId="4836189B" w:rsidR="00EB569A" w:rsidRPr="00B5746B" w:rsidRDefault="00EB569A" w:rsidP="00B5746B">
      <w:pPr>
        <w:spacing w:line="276" w:lineRule="auto"/>
        <w:ind w:firstLine="709"/>
        <w:jc w:val="both"/>
        <w:rPr>
          <w:rFonts w:ascii="Bell MT" w:hAnsi="Bell MT" w:cs="Courier New"/>
          <w:b/>
          <w:bCs/>
          <w:color w:val="000000" w:themeColor="text1"/>
          <w:sz w:val="24"/>
          <w:szCs w:val="24"/>
        </w:rPr>
      </w:pPr>
      <w:r>
        <w:rPr>
          <w:rFonts w:ascii="Bell MT" w:hAnsi="Bell MT" w:cs="Courier New"/>
          <w:color w:val="000000" w:themeColor="text1"/>
          <w:sz w:val="24"/>
          <w:szCs w:val="24"/>
        </w:rPr>
        <w:t xml:space="preserve">Durante la pandemia del Covid, los partidos políticos en todo México estuvieron anuentes a donar parte de sus ingresos para la compra y provisión de material médico para hacer frente a la pandemia; hoy se combate en otro frente en contra de otro mal que amenaza los niveles de salud y bienestar, pero contamos con áreas de oportunidad que necesitan el aval de todas y de todos para hacerlo realidad en la vida jurídica y, por ende, materializarlo en mejores condiciones de salud. </w:t>
      </w:r>
    </w:p>
    <w:p w14:paraId="21DD13A5" w14:textId="4509BA8A" w:rsidR="00E57F39" w:rsidRDefault="00231D49" w:rsidP="009B017E">
      <w:pPr>
        <w:spacing w:after="0" w:line="276" w:lineRule="auto"/>
        <w:ind w:firstLine="720"/>
        <w:jc w:val="both"/>
        <w:rPr>
          <w:rFonts w:ascii="Bell MT" w:hAnsi="Bell MT" w:cs="Courier New"/>
          <w:b/>
          <w:bCs/>
          <w:color w:val="000000" w:themeColor="text1"/>
          <w:sz w:val="24"/>
          <w:szCs w:val="24"/>
        </w:rPr>
      </w:pPr>
      <w:r w:rsidRPr="00A4567A">
        <w:rPr>
          <w:rFonts w:ascii="Bell MT" w:hAnsi="Bell MT" w:cs="Courier New"/>
          <w:color w:val="000000" w:themeColor="text1"/>
          <w:sz w:val="24"/>
          <w:szCs w:val="24"/>
        </w:rPr>
        <w:t xml:space="preserve">Por lo que hace a la estimación del impacto presupuestal, obligatoria para cualquier iniciativa, es conveniente que dentro del estudio en comisiones, en aras de la consulta y sus postulados, así como de la materialización del parlamento abierto, </w:t>
      </w:r>
      <w:r w:rsidRPr="00916B02">
        <w:rPr>
          <w:rFonts w:ascii="Bell MT" w:hAnsi="Bell MT" w:cs="Courier New"/>
          <w:b/>
          <w:bCs/>
          <w:color w:val="000000" w:themeColor="text1"/>
          <w:sz w:val="24"/>
          <w:szCs w:val="24"/>
        </w:rPr>
        <w:t xml:space="preserve">se invite y convoque a las autoridades en materia de salud, así como a los responsables de la administración estatal inherentes a las finanzas y, en general, a todos quienes puedan generar certeza y seguridad jurídica para contemplar los recursos que </w:t>
      </w:r>
      <w:r w:rsidR="009B017E" w:rsidRPr="00916B02">
        <w:rPr>
          <w:rFonts w:ascii="Bell MT" w:hAnsi="Bell MT" w:cs="Courier New"/>
          <w:b/>
          <w:bCs/>
          <w:color w:val="000000" w:themeColor="text1"/>
          <w:sz w:val="24"/>
          <w:szCs w:val="24"/>
        </w:rPr>
        <w:t xml:space="preserve">habrán de estimarse y ejecutarse en aras del acceso a la salud de las personas que padecen cáncer de mamá en Yucatán; al mismo tiempo se podrán equipar más módulos y ampliar </w:t>
      </w:r>
      <w:r w:rsidR="00BD60A9" w:rsidRPr="00916B02">
        <w:rPr>
          <w:rFonts w:ascii="Bell MT" w:hAnsi="Bell MT" w:cs="Courier New"/>
          <w:b/>
          <w:bCs/>
          <w:color w:val="000000" w:themeColor="text1"/>
          <w:sz w:val="24"/>
          <w:szCs w:val="24"/>
        </w:rPr>
        <w:t xml:space="preserve">los programas </w:t>
      </w:r>
      <w:r w:rsidR="009B017E" w:rsidRPr="00916B02">
        <w:rPr>
          <w:rFonts w:ascii="Bell MT" w:hAnsi="Bell MT" w:cs="Courier New"/>
          <w:b/>
          <w:bCs/>
          <w:color w:val="000000" w:themeColor="text1"/>
          <w:sz w:val="24"/>
          <w:szCs w:val="24"/>
        </w:rPr>
        <w:t xml:space="preserve">de detección oportuna </w:t>
      </w:r>
      <w:r w:rsidR="00BD60A9" w:rsidRPr="00916B02">
        <w:rPr>
          <w:rFonts w:ascii="Bell MT" w:hAnsi="Bell MT" w:cs="Courier New"/>
          <w:b/>
          <w:bCs/>
          <w:color w:val="000000" w:themeColor="text1"/>
          <w:sz w:val="24"/>
          <w:szCs w:val="24"/>
        </w:rPr>
        <w:t xml:space="preserve">en la población en general. </w:t>
      </w:r>
    </w:p>
    <w:p w14:paraId="21460A64" w14:textId="77777777" w:rsidR="00DC06F6" w:rsidRDefault="00DC06F6" w:rsidP="009B017E">
      <w:pPr>
        <w:spacing w:after="0" w:line="276" w:lineRule="auto"/>
        <w:ind w:firstLine="720"/>
        <w:jc w:val="both"/>
        <w:rPr>
          <w:rFonts w:ascii="Bell MT" w:hAnsi="Bell MT" w:cs="Courier New"/>
          <w:b/>
          <w:bCs/>
          <w:color w:val="000000" w:themeColor="text1"/>
          <w:sz w:val="24"/>
          <w:szCs w:val="24"/>
        </w:rPr>
      </w:pPr>
    </w:p>
    <w:p w14:paraId="636F7D7B" w14:textId="2594895F" w:rsidR="003A496D" w:rsidRDefault="003A496D" w:rsidP="009B017E">
      <w:pPr>
        <w:spacing w:after="0" w:line="276" w:lineRule="auto"/>
        <w:ind w:firstLine="720"/>
        <w:jc w:val="both"/>
        <w:rPr>
          <w:rFonts w:ascii="Bell MT" w:hAnsi="Bell MT" w:cs="Courier New"/>
          <w:color w:val="000000" w:themeColor="text1"/>
          <w:sz w:val="24"/>
          <w:szCs w:val="24"/>
        </w:rPr>
      </w:pPr>
      <w:r w:rsidRPr="003A496D">
        <w:rPr>
          <w:rFonts w:ascii="Bell MT" w:hAnsi="Bell MT" w:cs="Courier New"/>
          <w:color w:val="000000" w:themeColor="text1"/>
          <w:sz w:val="24"/>
          <w:szCs w:val="24"/>
        </w:rPr>
        <w:lastRenderedPageBreak/>
        <w:t xml:space="preserve">No se pierde de vista que la presente </w:t>
      </w:r>
      <w:r>
        <w:rPr>
          <w:rFonts w:ascii="Bell MT" w:hAnsi="Bell MT" w:cs="Courier New"/>
          <w:color w:val="000000" w:themeColor="text1"/>
          <w:sz w:val="24"/>
          <w:szCs w:val="24"/>
        </w:rPr>
        <w:t xml:space="preserve">iniciativa no modifica temáticas </w:t>
      </w:r>
      <w:r w:rsidR="00374B41">
        <w:rPr>
          <w:rFonts w:ascii="Bell MT" w:hAnsi="Bell MT" w:cs="Courier New"/>
          <w:color w:val="000000" w:themeColor="text1"/>
          <w:sz w:val="24"/>
          <w:szCs w:val="24"/>
        </w:rPr>
        <w:t xml:space="preserve">que </w:t>
      </w:r>
      <w:r>
        <w:rPr>
          <w:rFonts w:ascii="Bell MT" w:hAnsi="Bell MT" w:cs="Courier New"/>
          <w:color w:val="000000" w:themeColor="text1"/>
          <w:sz w:val="24"/>
          <w:szCs w:val="24"/>
        </w:rPr>
        <w:t>de manera sustan</w:t>
      </w:r>
      <w:r w:rsidR="008D58DD">
        <w:rPr>
          <w:rFonts w:ascii="Bell MT" w:hAnsi="Bell MT" w:cs="Courier New"/>
          <w:color w:val="000000" w:themeColor="text1"/>
          <w:sz w:val="24"/>
          <w:szCs w:val="24"/>
        </w:rPr>
        <w:t>cial</w:t>
      </w:r>
      <w:r>
        <w:rPr>
          <w:rFonts w:ascii="Bell MT" w:hAnsi="Bell MT" w:cs="Courier New"/>
          <w:color w:val="000000" w:themeColor="text1"/>
          <w:sz w:val="24"/>
          <w:szCs w:val="24"/>
        </w:rPr>
        <w:t xml:space="preserve"> </w:t>
      </w:r>
      <w:r w:rsidR="00374B41">
        <w:rPr>
          <w:rFonts w:ascii="Bell MT" w:hAnsi="Bell MT" w:cs="Courier New"/>
          <w:color w:val="000000" w:themeColor="text1"/>
          <w:sz w:val="24"/>
          <w:szCs w:val="24"/>
        </w:rPr>
        <w:t>o fundamental impacten el</w:t>
      </w:r>
      <w:r>
        <w:rPr>
          <w:rFonts w:ascii="Bell MT" w:hAnsi="Bell MT" w:cs="Courier New"/>
          <w:color w:val="000000" w:themeColor="text1"/>
          <w:sz w:val="24"/>
          <w:szCs w:val="24"/>
        </w:rPr>
        <w:t xml:space="preserve"> proceso electoral 2023-2024 en la entidad y por tanto pueden estudiarse y analizar</w:t>
      </w:r>
      <w:r w:rsidR="008D58DD">
        <w:rPr>
          <w:rFonts w:ascii="Bell MT" w:hAnsi="Bell MT" w:cs="Courier New"/>
          <w:color w:val="000000" w:themeColor="text1"/>
          <w:sz w:val="24"/>
          <w:szCs w:val="24"/>
        </w:rPr>
        <w:t>se</w:t>
      </w:r>
      <w:r>
        <w:rPr>
          <w:rFonts w:ascii="Bell MT" w:hAnsi="Bell MT" w:cs="Courier New"/>
          <w:color w:val="000000" w:themeColor="text1"/>
          <w:sz w:val="24"/>
          <w:szCs w:val="24"/>
        </w:rPr>
        <w:t xml:space="preserve"> para considerar su entrada en vigor </w:t>
      </w:r>
      <w:r w:rsidR="008D58DD">
        <w:rPr>
          <w:rFonts w:ascii="Bell MT" w:hAnsi="Bell MT" w:cs="Courier New"/>
          <w:color w:val="000000" w:themeColor="text1"/>
          <w:sz w:val="24"/>
          <w:szCs w:val="24"/>
        </w:rPr>
        <w:t>atento a lo previsto en el inciso i) de la fracción II del artículo 105 de la Constitución Política de los Estados Unidos Mexicanos.</w:t>
      </w:r>
    </w:p>
    <w:p w14:paraId="4E66D3C8" w14:textId="77777777" w:rsidR="00DC06F6" w:rsidRPr="003A496D" w:rsidRDefault="00DC06F6" w:rsidP="009B017E">
      <w:pPr>
        <w:spacing w:after="0" w:line="276" w:lineRule="auto"/>
        <w:ind w:firstLine="720"/>
        <w:jc w:val="both"/>
        <w:rPr>
          <w:rFonts w:ascii="Bell MT" w:hAnsi="Bell MT" w:cs="Courier New"/>
          <w:color w:val="000000" w:themeColor="text1"/>
          <w:sz w:val="24"/>
          <w:szCs w:val="24"/>
        </w:rPr>
      </w:pPr>
    </w:p>
    <w:p w14:paraId="1C7824DF" w14:textId="52F9CBBE" w:rsidR="00E57F39" w:rsidRPr="00EC4F31" w:rsidRDefault="00E57F39" w:rsidP="00EC4F31">
      <w:pPr>
        <w:spacing w:line="276" w:lineRule="auto"/>
        <w:ind w:firstLine="709"/>
        <w:jc w:val="both"/>
        <w:rPr>
          <w:rFonts w:ascii="Bell MT" w:hAnsi="Bell MT" w:cs="Courier New"/>
          <w:color w:val="000000" w:themeColor="text1"/>
          <w:sz w:val="24"/>
          <w:szCs w:val="24"/>
        </w:rPr>
      </w:pPr>
      <w:r w:rsidRPr="00EC4F31">
        <w:rPr>
          <w:rFonts w:ascii="Bell MT" w:hAnsi="Bell MT" w:cs="Courier New"/>
          <w:color w:val="000000" w:themeColor="text1"/>
          <w:sz w:val="24"/>
          <w:szCs w:val="24"/>
        </w:rPr>
        <w:t xml:space="preserve">Por todo lo anterior, y con fundamento en los artículos 35 fracción I, de la Constitución Política Local; 16 y 22 de la Ley de Gobierno del Poder Legislativo, ambas del Estado de Yucatán, someto a consideración de esta Soberanía la presente </w:t>
      </w:r>
      <w:r w:rsidR="004C3D98" w:rsidRPr="004C3D98">
        <w:rPr>
          <w:rFonts w:ascii="Bell MT" w:eastAsia="Arial" w:hAnsi="Bell MT" w:cs="Courier New"/>
          <w:bCs/>
          <w:sz w:val="24"/>
          <w:szCs w:val="24"/>
        </w:rPr>
        <w:t>Iniciativa por la que se reforma la Ley de Instituciones y Procedimientos Electorales del Estado de Yucatán en materia de recursos para la prevención y atención del cáncer en la entidad,</w:t>
      </w:r>
      <w:r w:rsidRPr="00EC4F31">
        <w:rPr>
          <w:rFonts w:ascii="Bell MT" w:hAnsi="Bell MT" w:cs="Courier New"/>
          <w:color w:val="000000" w:themeColor="text1"/>
          <w:sz w:val="24"/>
          <w:szCs w:val="24"/>
        </w:rPr>
        <w:t xml:space="preserve"> para quedar como sigue:</w:t>
      </w:r>
    </w:p>
    <w:p w14:paraId="0E299914" w14:textId="44281F70" w:rsidR="00231D49" w:rsidRDefault="00231D49" w:rsidP="00E57F39">
      <w:pPr>
        <w:spacing w:line="360" w:lineRule="auto"/>
        <w:ind w:firstLine="709"/>
        <w:jc w:val="both"/>
        <w:rPr>
          <w:rFonts w:ascii="Georgia" w:hAnsi="Georgia"/>
          <w:sz w:val="24"/>
          <w:szCs w:val="24"/>
        </w:rPr>
      </w:pPr>
    </w:p>
    <w:p w14:paraId="524AE839" w14:textId="394A312C" w:rsidR="00374B41" w:rsidRDefault="00374B41" w:rsidP="00E57F39">
      <w:pPr>
        <w:spacing w:line="360" w:lineRule="auto"/>
        <w:ind w:firstLine="709"/>
        <w:jc w:val="both"/>
        <w:rPr>
          <w:rFonts w:ascii="Georgia" w:hAnsi="Georgia"/>
          <w:sz w:val="24"/>
          <w:szCs w:val="24"/>
        </w:rPr>
      </w:pPr>
    </w:p>
    <w:p w14:paraId="6E4D2725" w14:textId="20E39F32" w:rsidR="006466AC" w:rsidRDefault="006466AC" w:rsidP="00E57F39">
      <w:pPr>
        <w:spacing w:line="360" w:lineRule="auto"/>
        <w:ind w:firstLine="709"/>
        <w:jc w:val="both"/>
        <w:rPr>
          <w:rFonts w:ascii="Georgia" w:hAnsi="Georgia"/>
          <w:sz w:val="24"/>
          <w:szCs w:val="24"/>
        </w:rPr>
      </w:pPr>
    </w:p>
    <w:p w14:paraId="575EF23E" w14:textId="70800D63" w:rsidR="006466AC" w:rsidRDefault="006466AC" w:rsidP="00E57F39">
      <w:pPr>
        <w:spacing w:line="360" w:lineRule="auto"/>
        <w:ind w:firstLine="709"/>
        <w:jc w:val="both"/>
        <w:rPr>
          <w:rFonts w:ascii="Georgia" w:hAnsi="Georgia"/>
          <w:sz w:val="24"/>
          <w:szCs w:val="24"/>
        </w:rPr>
      </w:pPr>
    </w:p>
    <w:p w14:paraId="7B8E7923" w14:textId="1CEC33D0" w:rsidR="006466AC" w:rsidRDefault="006466AC" w:rsidP="00E57F39">
      <w:pPr>
        <w:spacing w:line="360" w:lineRule="auto"/>
        <w:ind w:firstLine="709"/>
        <w:jc w:val="both"/>
        <w:rPr>
          <w:rFonts w:ascii="Georgia" w:hAnsi="Georgia"/>
          <w:sz w:val="24"/>
          <w:szCs w:val="24"/>
        </w:rPr>
      </w:pPr>
    </w:p>
    <w:p w14:paraId="2C8C79AC" w14:textId="24247D6C" w:rsidR="00F26126" w:rsidRDefault="00F26126" w:rsidP="00E57F39">
      <w:pPr>
        <w:spacing w:line="360" w:lineRule="auto"/>
        <w:ind w:firstLine="709"/>
        <w:jc w:val="both"/>
        <w:rPr>
          <w:rFonts w:ascii="Georgia" w:hAnsi="Georgia"/>
          <w:sz w:val="24"/>
          <w:szCs w:val="24"/>
        </w:rPr>
      </w:pPr>
    </w:p>
    <w:p w14:paraId="26EC6C15" w14:textId="56FB1EEB" w:rsidR="00F26126" w:rsidRDefault="00F26126" w:rsidP="00E57F39">
      <w:pPr>
        <w:spacing w:line="360" w:lineRule="auto"/>
        <w:ind w:firstLine="709"/>
        <w:jc w:val="both"/>
        <w:rPr>
          <w:rFonts w:ascii="Georgia" w:hAnsi="Georgia"/>
          <w:sz w:val="24"/>
          <w:szCs w:val="24"/>
        </w:rPr>
      </w:pPr>
    </w:p>
    <w:p w14:paraId="7ADE0D89" w14:textId="33BA3DC0" w:rsidR="00F26126" w:rsidRDefault="00F26126" w:rsidP="00E57F39">
      <w:pPr>
        <w:spacing w:line="360" w:lineRule="auto"/>
        <w:ind w:firstLine="709"/>
        <w:jc w:val="both"/>
        <w:rPr>
          <w:rFonts w:ascii="Georgia" w:hAnsi="Georgia"/>
          <w:sz w:val="24"/>
          <w:szCs w:val="24"/>
        </w:rPr>
      </w:pPr>
    </w:p>
    <w:p w14:paraId="0ADFC7B2" w14:textId="45FC9C14" w:rsidR="00F26126" w:rsidRDefault="00F26126" w:rsidP="00E57F39">
      <w:pPr>
        <w:spacing w:line="360" w:lineRule="auto"/>
        <w:ind w:firstLine="709"/>
        <w:jc w:val="both"/>
        <w:rPr>
          <w:rFonts w:ascii="Georgia" w:hAnsi="Georgia"/>
          <w:sz w:val="24"/>
          <w:szCs w:val="24"/>
        </w:rPr>
      </w:pPr>
    </w:p>
    <w:p w14:paraId="06FC8FC0" w14:textId="22235C1E" w:rsidR="00F26126" w:rsidRDefault="00F26126" w:rsidP="00E57F39">
      <w:pPr>
        <w:spacing w:line="360" w:lineRule="auto"/>
        <w:ind w:firstLine="709"/>
        <w:jc w:val="both"/>
        <w:rPr>
          <w:rFonts w:ascii="Georgia" w:hAnsi="Georgia"/>
          <w:sz w:val="24"/>
          <w:szCs w:val="24"/>
        </w:rPr>
      </w:pPr>
    </w:p>
    <w:p w14:paraId="4191BA8C" w14:textId="0EAE69EC" w:rsidR="00F26126" w:rsidRDefault="00F26126" w:rsidP="00E57F39">
      <w:pPr>
        <w:spacing w:line="360" w:lineRule="auto"/>
        <w:ind w:firstLine="709"/>
        <w:jc w:val="both"/>
        <w:rPr>
          <w:rFonts w:ascii="Georgia" w:hAnsi="Georgia"/>
          <w:sz w:val="24"/>
          <w:szCs w:val="24"/>
        </w:rPr>
      </w:pPr>
    </w:p>
    <w:p w14:paraId="54224D23" w14:textId="42F61FB7" w:rsidR="00F26126" w:rsidRDefault="00F26126" w:rsidP="00E57F39">
      <w:pPr>
        <w:spacing w:line="360" w:lineRule="auto"/>
        <w:ind w:firstLine="709"/>
        <w:jc w:val="both"/>
        <w:rPr>
          <w:rFonts w:ascii="Georgia" w:hAnsi="Georgia"/>
          <w:sz w:val="24"/>
          <w:szCs w:val="24"/>
        </w:rPr>
      </w:pPr>
    </w:p>
    <w:p w14:paraId="772B8DD0" w14:textId="5CEC58B3" w:rsidR="00F26126" w:rsidRDefault="00F26126" w:rsidP="00E57F39">
      <w:pPr>
        <w:spacing w:line="360" w:lineRule="auto"/>
        <w:ind w:firstLine="709"/>
        <w:jc w:val="both"/>
        <w:rPr>
          <w:rFonts w:ascii="Georgia" w:hAnsi="Georgia"/>
          <w:sz w:val="24"/>
          <w:szCs w:val="24"/>
        </w:rPr>
      </w:pPr>
    </w:p>
    <w:p w14:paraId="7213B9D8" w14:textId="79CD861B" w:rsidR="00F26126" w:rsidRDefault="00F26126" w:rsidP="00E57F39">
      <w:pPr>
        <w:spacing w:line="360" w:lineRule="auto"/>
        <w:ind w:firstLine="709"/>
        <w:jc w:val="both"/>
        <w:rPr>
          <w:rFonts w:ascii="Georgia" w:hAnsi="Georgia"/>
          <w:sz w:val="24"/>
          <w:szCs w:val="24"/>
        </w:rPr>
      </w:pPr>
    </w:p>
    <w:p w14:paraId="5C9EB6B6" w14:textId="4FD45C87" w:rsidR="00F26126" w:rsidRDefault="00F26126" w:rsidP="00E57F39">
      <w:pPr>
        <w:spacing w:line="360" w:lineRule="auto"/>
        <w:ind w:firstLine="709"/>
        <w:jc w:val="both"/>
        <w:rPr>
          <w:rFonts w:ascii="Georgia" w:hAnsi="Georgia"/>
          <w:sz w:val="24"/>
          <w:szCs w:val="24"/>
        </w:rPr>
      </w:pPr>
    </w:p>
    <w:p w14:paraId="526FE18A" w14:textId="7168A9FA" w:rsidR="00D61C94" w:rsidRPr="00F26126" w:rsidRDefault="00D61C94" w:rsidP="00D61C94">
      <w:pPr>
        <w:jc w:val="center"/>
        <w:rPr>
          <w:rFonts w:ascii="Bell MT" w:hAnsi="Bell MT" w:cs="Courier New"/>
          <w:b/>
          <w:bCs/>
          <w:color w:val="000000" w:themeColor="text1"/>
          <w:sz w:val="24"/>
          <w:szCs w:val="24"/>
        </w:rPr>
      </w:pPr>
      <w:r w:rsidRPr="00F26126">
        <w:rPr>
          <w:rFonts w:ascii="Bell MT" w:hAnsi="Bell MT" w:cs="Courier New"/>
          <w:b/>
          <w:bCs/>
          <w:color w:val="000000" w:themeColor="text1"/>
          <w:sz w:val="24"/>
          <w:szCs w:val="24"/>
        </w:rPr>
        <w:lastRenderedPageBreak/>
        <w:t>Decreto</w:t>
      </w:r>
    </w:p>
    <w:p w14:paraId="32C4E1BD" w14:textId="37567D22" w:rsidR="00D61C94" w:rsidRPr="00F26126" w:rsidRDefault="00D61C94" w:rsidP="0004407E">
      <w:pPr>
        <w:jc w:val="both"/>
        <w:rPr>
          <w:rFonts w:ascii="Bell MT" w:hAnsi="Bell MT" w:cs="Courier New"/>
          <w:b/>
          <w:bCs/>
          <w:color w:val="000000" w:themeColor="text1"/>
          <w:sz w:val="24"/>
          <w:szCs w:val="24"/>
        </w:rPr>
      </w:pPr>
      <w:r w:rsidRPr="00F26126">
        <w:rPr>
          <w:rFonts w:ascii="Bell MT" w:hAnsi="Bell MT" w:cs="Courier New"/>
          <w:b/>
          <w:bCs/>
          <w:color w:val="000000" w:themeColor="text1"/>
          <w:sz w:val="24"/>
          <w:szCs w:val="24"/>
        </w:rPr>
        <w:t>Por el que se</w:t>
      </w:r>
      <w:r w:rsidR="0004407E" w:rsidRPr="00F26126">
        <w:rPr>
          <w:rFonts w:ascii="Bell MT" w:hAnsi="Bell MT" w:cs="Courier New"/>
          <w:b/>
          <w:bCs/>
          <w:color w:val="000000" w:themeColor="text1"/>
          <w:sz w:val="24"/>
          <w:szCs w:val="24"/>
        </w:rPr>
        <w:t xml:space="preserve"> reforma la Ley de Instituciones y Procedimientos Electorales del Estado de Yucatán en materia de recursos para la prevención y atención del cáncer en la entidad.</w:t>
      </w:r>
    </w:p>
    <w:p w14:paraId="2B931282" w14:textId="77777777" w:rsidR="00F26126" w:rsidRPr="00F26126" w:rsidRDefault="00F26126" w:rsidP="00F26126">
      <w:pPr>
        <w:jc w:val="both"/>
        <w:rPr>
          <w:rFonts w:ascii="Bell MT" w:hAnsi="Bell MT" w:cs="Courier New"/>
          <w:b/>
          <w:bCs/>
          <w:color w:val="000000" w:themeColor="text1"/>
          <w:sz w:val="24"/>
          <w:szCs w:val="24"/>
        </w:rPr>
      </w:pPr>
    </w:p>
    <w:p w14:paraId="67489B48" w14:textId="26838256" w:rsidR="00231D49" w:rsidRPr="00F26126" w:rsidRDefault="00231D49" w:rsidP="00F26126">
      <w:pPr>
        <w:jc w:val="both"/>
        <w:rPr>
          <w:rFonts w:ascii="Bell MT" w:hAnsi="Bell MT" w:cs="Courier New"/>
          <w:color w:val="000000" w:themeColor="text1"/>
          <w:sz w:val="24"/>
          <w:szCs w:val="24"/>
        </w:rPr>
      </w:pPr>
      <w:r w:rsidRPr="00F26126">
        <w:rPr>
          <w:rFonts w:ascii="Bell MT" w:hAnsi="Bell MT" w:cs="Courier New"/>
          <w:b/>
          <w:bCs/>
          <w:color w:val="000000" w:themeColor="text1"/>
          <w:sz w:val="24"/>
          <w:szCs w:val="24"/>
        </w:rPr>
        <w:t>Artículo Único</w:t>
      </w:r>
      <w:r w:rsidR="00F26126" w:rsidRPr="00F26126">
        <w:rPr>
          <w:rFonts w:ascii="Bell MT" w:hAnsi="Bell MT" w:cs="Courier New"/>
          <w:b/>
          <w:bCs/>
          <w:color w:val="000000" w:themeColor="text1"/>
          <w:sz w:val="24"/>
          <w:szCs w:val="24"/>
        </w:rPr>
        <w:t xml:space="preserve">. </w:t>
      </w:r>
      <w:r w:rsidRPr="00F26126">
        <w:rPr>
          <w:rFonts w:ascii="Bell MT" w:hAnsi="Bell MT" w:cs="Courier New"/>
          <w:color w:val="000000" w:themeColor="text1"/>
          <w:sz w:val="24"/>
          <w:szCs w:val="24"/>
        </w:rPr>
        <w:t xml:space="preserve">Se </w:t>
      </w:r>
      <w:r w:rsidR="00F26126" w:rsidRPr="00F26126">
        <w:rPr>
          <w:rFonts w:ascii="Bell MT" w:hAnsi="Bell MT" w:cs="Courier New"/>
          <w:color w:val="000000" w:themeColor="text1"/>
          <w:sz w:val="24"/>
          <w:szCs w:val="24"/>
        </w:rPr>
        <w:t xml:space="preserve">adiciona un penúltimo párrafo y se reforma el último párrafo al artículo 390 de la Ley de Instituciones y Procedimientos Electorales del Estado de Yucatán, para quedar como sigue: </w:t>
      </w:r>
    </w:p>
    <w:p w14:paraId="576C2499" w14:textId="6AC4E310" w:rsidR="00F26126" w:rsidRPr="00F26126" w:rsidRDefault="00F26126" w:rsidP="00231D49">
      <w:pPr>
        <w:spacing w:after="0" w:line="276" w:lineRule="auto"/>
        <w:ind w:firstLine="708"/>
        <w:jc w:val="both"/>
        <w:rPr>
          <w:rFonts w:ascii="Bell MT" w:eastAsia="Arial" w:hAnsi="Bell MT" w:cs="Arial"/>
          <w:sz w:val="24"/>
          <w:szCs w:val="24"/>
        </w:rPr>
      </w:pPr>
    </w:p>
    <w:p w14:paraId="783AD6A0" w14:textId="77777777" w:rsidR="00F26126" w:rsidRPr="00F26126" w:rsidRDefault="00F26126" w:rsidP="00F26126">
      <w:pPr>
        <w:pStyle w:val="Default"/>
        <w:jc w:val="both"/>
        <w:rPr>
          <w:rFonts w:ascii="Bell MT" w:hAnsi="Bell MT" w:cs="Arial"/>
          <w:lang w:val="es-ES_tradnl"/>
        </w:rPr>
      </w:pPr>
      <w:r w:rsidRPr="00F26126">
        <w:rPr>
          <w:rFonts w:ascii="Bell MT" w:hAnsi="Bell MT" w:cs="Arial"/>
          <w:b/>
          <w:lang w:val="es-ES_tradnl"/>
        </w:rPr>
        <w:t>Artículo 390.</w:t>
      </w:r>
      <w:r w:rsidRPr="00F26126">
        <w:rPr>
          <w:rFonts w:ascii="Bell MT" w:hAnsi="Bell MT" w:cs="Arial"/>
          <w:lang w:val="es-ES_tradnl"/>
        </w:rPr>
        <w:t xml:space="preserve"> …</w:t>
      </w:r>
    </w:p>
    <w:p w14:paraId="0448AC1E" w14:textId="77777777" w:rsidR="00F26126" w:rsidRPr="00F26126" w:rsidRDefault="00F26126" w:rsidP="00F26126">
      <w:pPr>
        <w:pStyle w:val="Default"/>
        <w:jc w:val="both"/>
        <w:rPr>
          <w:rFonts w:ascii="Bell MT" w:hAnsi="Bell MT" w:cs="Arial"/>
          <w:lang w:val="es-ES_tradnl"/>
        </w:rPr>
      </w:pPr>
    </w:p>
    <w:p w14:paraId="59B16199" w14:textId="77777777" w:rsidR="00F26126" w:rsidRPr="00F26126" w:rsidRDefault="00F26126" w:rsidP="00F26126">
      <w:pPr>
        <w:pStyle w:val="Default"/>
        <w:ind w:firstLine="708"/>
        <w:jc w:val="both"/>
        <w:rPr>
          <w:rFonts w:ascii="Bell MT" w:hAnsi="Bell MT" w:cs="Arial"/>
          <w:lang w:val="es-ES_tradnl"/>
        </w:rPr>
      </w:pPr>
      <w:r w:rsidRPr="00F26126">
        <w:rPr>
          <w:rFonts w:ascii="Bell MT" w:hAnsi="Bell MT" w:cs="Arial"/>
          <w:lang w:val="es-ES_tradnl"/>
        </w:rPr>
        <w:t>…</w:t>
      </w:r>
    </w:p>
    <w:p w14:paraId="04FA0420" w14:textId="77777777" w:rsidR="00F26126" w:rsidRPr="00F26126" w:rsidRDefault="00F26126" w:rsidP="00F26126">
      <w:pPr>
        <w:pStyle w:val="Default"/>
        <w:jc w:val="both"/>
        <w:rPr>
          <w:rFonts w:ascii="Bell MT" w:hAnsi="Bell MT" w:cs="Arial"/>
          <w:lang w:val="es-ES_tradnl"/>
        </w:rPr>
      </w:pPr>
    </w:p>
    <w:p w14:paraId="435C3721" w14:textId="77777777" w:rsidR="00F26126" w:rsidRPr="00F26126" w:rsidRDefault="00F26126" w:rsidP="00F26126">
      <w:pPr>
        <w:pStyle w:val="Default"/>
        <w:jc w:val="both"/>
        <w:rPr>
          <w:rFonts w:ascii="Bell MT" w:hAnsi="Bell MT" w:cs="Arial"/>
          <w:lang w:val="es-ES_tradnl"/>
        </w:rPr>
      </w:pPr>
    </w:p>
    <w:p w14:paraId="43BBB90A" w14:textId="77777777" w:rsidR="00F26126" w:rsidRPr="00F26126" w:rsidRDefault="00F26126" w:rsidP="00F26126">
      <w:pPr>
        <w:pStyle w:val="Default"/>
        <w:ind w:firstLine="708"/>
        <w:jc w:val="both"/>
        <w:rPr>
          <w:rFonts w:ascii="Bell MT" w:hAnsi="Bell MT" w:cs="Arial"/>
          <w:lang w:val="es-ES_tradnl"/>
        </w:rPr>
      </w:pPr>
      <w:r w:rsidRPr="00F26126">
        <w:rPr>
          <w:rFonts w:ascii="Bell MT" w:hAnsi="Bell MT" w:cs="Arial"/>
          <w:lang w:val="es-ES_tradnl"/>
        </w:rPr>
        <w:t>…</w:t>
      </w:r>
    </w:p>
    <w:p w14:paraId="13B69C7D" w14:textId="77777777" w:rsidR="00F26126" w:rsidRPr="00F26126" w:rsidRDefault="00F26126" w:rsidP="00F26126">
      <w:pPr>
        <w:pStyle w:val="Default"/>
        <w:jc w:val="both"/>
        <w:rPr>
          <w:rFonts w:ascii="Bell MT" w:hAnsi="Bell MT" w:cs="Arial"/>
          <w:lang w:val="es-ES_tradnl"/>
        </w:rPr>
      </w:pPr>
    </w:p>
    <w:p w14:paraId="1FEF9688" w14:textId="77777777" w:rsidR="00F26126" w:rsidRPr="00F26126" w:rsidRDefault="00F26126" w:rsidP="00F26126">
      <w:pPr>
        <w:pStyle w:val="Default"/>
        <w:jc w:val="both"/>
        <w:rPr>
          <w:rFonts w:ascii="Bell MT" w:hAnsi="Bell MT" w:cs="Arial"/>
          <w:lang w:val="es-ES_tradnl"/>
        </w:rPr>
      </w:pPr>
    </w:p>
    <w:p w14:paraId="456E9EF2" w14:textId="77777777" w:rsidR="00F26126" w:rsidRPr="00F26126" w:rsidRDefault="00F26126" w:rsidP="00F26126">
      <w:pPr>
        <w:pStyle w:val="Default"/>
        <w:ind w:firstLine="708"/>
        <w:jc w:val="both"/>
        <w:rPr>
          <w:rFonts w:ascii="Bell MT" w:hAnsi="Bell MT" w:cs="Arial"/>
          <w:lang w:val="es-ES_tradnl"/>
        </w:rPr>
      </w:pPr>
      <w:r w:rsidRPr="00F26126">
        <w:rPr>
          <w:rFonts w:ascii="Bell MT" w:hAnsi="Bell MT" w:cs="Arial"/>
          <w:b/>
          <w:lang w:val="es-ES_tradnl"/>
        </w:rPr>
        <w:t>I.</w:t>
      </w:r>
      <w:r w:rsidRPr="00F26126">
        <w:rPr>
          <w:rFonts w:ascii="Bell MT" w:hAnsi="Bell MT" w:cs="Arial"/>
          <w:lang w:val="es-ES_tradnl"/>
        </w:rPr>
        <w:t xml:space="preserve"> a la </w:t>
      </w:r>
      <w:r w:rsidRPr="00F26126">
        <w:rPr>
          <w:rFonts w:ascii="Bell MT" w:hAnsi="Bell MT" w:cs="Arial"/>
          <w:b/>
          <w:lang w:val="es-ES_tradnl"/>
        </w:rPr>
        <w:t>VI.</w:t>
      </w:r>
      <w:r w:rsidRPr="00F26126">
        <w:rPr>
          <w:rFonts w:ascii="Bell MT" w:hAnsi="Bell MT" w:cs="Arial"/>
          <w:lang w:val="es-ES_tradnl"/>
        </w:rPr>
        <w:t xml:space="preserve"> …</w:t>
      </w:r>
    </w:p>
    <w:p w14:paraId="3FD484F4" w14:textId="77777777" w:rsidR="00F26126" w:rsidRPr="00F26126" w:rsidRDefault="00F26126" w:rsidP="00F26126">
      <w:pPr>
        <w:pStyle w:val="Default"/>
        <w:jc w:val="both"/>
        <w:rPr>
          <w:rFonts w:ascii="Bell MT" w:hAnsi="Bell MT" w:cs="Arial"/>
          <w:lang w:val="es-ES_tradnl"/>
        </w:rPr>
      </w:pPr>
    </w:p>
    <w:p w14:paraId="1EB15096" w14:textId="77777777" w:rsidR="00F26126" w:rsidRPr="00F26126" w:rsidRDefault="00F26126" w:rsidP="00F26126">
      <w:pPr>
        <w:pStyle w:val="Default"/>
        <w:jc w:val="both"/>
        <w:rPr>
          <w:rFonts w:ascii="Bell MT" w:hAnsi="Bell MT" w:cs="Arial"/>
          <w:lang w:val="es-ES_tradnl"/>
        </w:rPr>
      </w:pPr>
    </w:p>
    <w:p w14:paraId="136D4131" w14:textId="77777777" w:rsidR="00F26126" w:rsidRPr="00F26126" w:rsidRDefault="00F26126" w:rsidP="00F26126">
      <w:pPr>
        <w:pStyle w:val="Default"/>
        <w:ind w:firstLine="708"/>
        <w:jc w:val="both"/>
        <w:rPr>
          <w:rFonts w:ascii="Bell MT" w:hAnsi="Bell MT" w:cs="Arial"/>
          <w:lang w:val="es-ES_tradnl"/>
        </w:rPr>
      </w:pPr>
      <w:r w:rsidRPr="00F26126">
        <w:rPr>
          <w:rFonts w:ascii="Bell MT" w:hAnsi="Bell MT" w:cs="Arial"/>
          <w:lang w:val="es-ES_tradnl"/>
        </w:rPr>
        <w:t>…</w:t>
      </w:r>
    </w:p>
    <w:p w14:paraId="52BDB093" w14:textId="77777777" w:rsidR="00F26126" w:rsidRPr="00F26126" w:rsidRDefault="00F26126" w:rsidP="00F26126">
      <w:pPr>
        <w:pStyle w:val="Default"/>
        <w:ind w:firstLine="708"/>
        <w:jc w:val="both"/>
        <w:rPr>
          <w:rFonts w:ascii="Bell MT" w:hAnsi="Bell MT" w:cs="Arial"/>
          <w:lang w:val="es-ES_tradnl"/>
        </w:rPr>
      </w:pPr>
    </w:p>
    <w:p w14:paraId="522BDC1B" w14:textId="77777777" w:rsidR="00F26126" w:rsidRPr="00F26126" w:rsidRDefault="00F26126" w:rsidP="00F26126">
      <w:pPr>
        <w:pStyle w:val="Default"/>
        <w:ind w:firstLine="708"/>
        <w:jc w:val="both"/>
        <w:rPr>
          <w:rFonts w:ascii="Bell MT" w:hAnsi="Bell MT" w:cs="Arial"/>
          <w:lang w:val="es-ES_tradnl"/>
        </w:rPr>
      </w:pPr>
    </w:p>
    <w:p w14:paraId="77A7D671" w14:textId="77777777" w:rsidR="00F26126" w:rsidRPr="00F26126" w:rsidRDefault="00F26126" w:rsidP="00F26126">
      <w:pPr>
        <w:pStyle w:val="Default"/>
        <w:ind w:firstLine="708"/>
        <w:jc w:val="both"/>
        <w:rPr>
          <w:rFonts w:ascii="Bell MT" w:hAnsi="Bell MT" w:cs="Arial"/>
          <w:lang w:val="es-ES_tradnl"/>
        </w:rPr>
      </w:pPr>
      <w:r w:rsidRPr="00F26126">
        <w:rPr>
          <w:rFonts w:ascii="Bell MT" w:hAnsi="Bell MT" w:cs="Arial"/>
          <w:lang w:val="es-ES_tradnl"/>
        </w:rPr>
        <w:t>…</w:t>
      </w:r>
    </w:p>
    <w:p w14:paraId="7CDA96B2" w14:textId="77777777" w:rsidR="00F26126" w:rsidRPr="00F26126" w:rsidRDefault="00F26126" w:rsidP="00F26126">
      <w:pPr>
        <w:pStyle w:val="Default"/>
        <w:ind w:firstLine="708"/>
        <w:jc w:val="both"/>
        <w:rPr>
          <w:rFonts w:ascii="Bell MT" w:hAnsi="Bell MT" w:cs="Arial"/>
        </w:rPr>
      </w:pPr>
    </w:p>
    <w:p w14:paraId="7F9FCB5B" w14:textId="77777777" w:rsidR="00F26126" w:rsidRPr="00F26126" w:rsidRDefault="00F26126" w:rsidP="00F26126">
      <w:pPr>
        <w:pStyle w:val="Default"/>
        <w:ind w:firstLine="708"/>
        <w:jc w:val="both"/>
        <w:rPr>
          <w:rFonts w:ascii="Bell MT" w:hAnsi="Bell MT" w:cs="Arial"/>
        </w:rPr>
      </w:pPr>
    </w:p>
    <w:p w14:paraId="30496A34" w14:textId="77777777" w:rsidR="00F26126" w:rsidRPr="00F26126" w:rsidRDefault="00F26126" w:rsidP="00F26126">
      <w:pPr>
        <w:pStyle w:val="Default"/>
        <w:ind w:firstLine="708"/>
        <w:jc w:val="both"/>
        <w:rPr>
          <w:rFonts w:ascii="Bell MT" w:hAnsi="Bell MT" w:cs="Arial"/>
        </w:rPr>
      </w:pPr>
      <w:r w:rsidRPr="00F26126">
        <w:rPr>
          <w:rFonts w:ascii="Bell MT" w:hAnsi="Bell MT" w:cs="Arial"/>
        </w:rPr>
        <w:t>…</w:t>
      </w:r>
    </w:p>
    <w:p w14:paraId="0B7C2862" w14:textId="77777777" w:rsidR="00F26126" w:rsidRPr="00F26126" w:rsidRDefault="00F26126" w:rsidP="00F26126">
      <w:pPr>
        <w:pStyle w:val="Default"/>
        <w:ind w:firstLine="708"/>
        <w:jc w:val="both"/>
        <w:rPr>
          <w:rFonts w:ascii="Bell MT" w:hAnsi="Bell MT" w:cs="Arial"/>
        </w:rPr>
      </w:pPr>
    </w:p>
    <w:p w14:paraId="360D9F08" w14:textId="77777777" w:rsidR="00F26126" w:rsidRPr="00F26126" w:rsidRDefault="00F26126" w:rsidP="00F26126">
      <w:pPr>
        <w:pStyle w:val="Default"/>
        <w:ind w:firstLine="708"/>
        <w:jc w:val="both"/>
        <w:rPr>
          <w:rFonts w:ascii="Bell MT" w:hAnsi="Bell MT" w:cs="Arial"/>
          <w:b/>
          <w:bCs/>
          <w:lang w:val="es-ES_tradnl"/>
        </w:rPr>
      </w:pPr>
    </w:p>
    <w:p w14:paraId="439AC182" w14:textId="299903E9" w:rsidR="00F26126" w:rsidRPr="00F26126" w:rsidRDefault="00F26126" w:rsidP="00F26126">
      <w:pPr>
        <w:pStyle w:val="Default"/>
        <w:ind w:firstLine="708"/>
        <w:jc w:val="both"/>
        <w:rPr>
          <w:rFonts w:ascii="Bell MT" w:hAnsi="Bell MT" w:cs="Arial"/>
          <w:b/>
          <w:bCs/>
          <w:lang w:val="es-ES_tradnl"/>
        </w:rPr>
      </w:pPr>
      <w:r w:rsidRPr="00F26126">
        <w:rPr>
          <w:rFonts w:ascii="Bell MT" w:hAnsi="Bell MT" w:cs="Arial"/>
          <w:b/>
          <w:bCs/>
          <w:lang w:val="es-ES_tradnl"/>
        </w:rPr>
        <w:t xml:space="preserve">Sin perjuicio de lo anterior, los recursos a los que alude el párrafo anterior, podrán ser aplicados a las políticas públicas de prevención, detección y </w:t>
      </w:r>
      <w:r w:rsidR="005A6609">
        <w:rPr>
          <w:rFonts w:ascii="Bell MT" w:hAnsi="Bell MT" w:cs="Arial"/>
          <w:b/>
          <w:bCs/>
          <w:lang w:val="es-ES_tradnl"/>
        </w:rPr>
        <w:t>tratamiento</w:t>
      </w:r>
      <w:r w:rsidRPr="00F26126">
        <w:rPr>
          <w:rFonts w:ascii="Bell MT" w:hAnsi="Bell MT" w:cs="Arial"/>
          <w:b/>
          <w:bCs/>
          <w:lang w:val="es-ES_tradnl"/>
        </w:rPr>
        <w:t xml:space="preserve"> del cáncer y demás enfermedades no transmisibles en términos de la Ley de Salud del Estado de Yucatán, así como destinar parte del porcentaje a la investigación científica y tecnológica en la </w:t>
      </w:r>
      <w:r w:rsidR="005A6609">
        <w:rPr>
          <w:rFonts w:ascii="Bell MT" w:hAnsi="Bell MT" w:cs="Arial"/>
          <w:b/>
          <w:bCs/>
          <w:lang w:val="es-ES_tradnl"/>
        </w:rPr>
        <w:t>atención en</w:t>
      </w:r>
      <w:r w:rsidRPr="00F26126">
        <w:rPr>
          <w:rFonts w:ascii="Bell MT" w:hAnsi="Bell MT" w:cs="Arial"/>
          <w:b/>
          <w:bCs/>
          <w:lang w:val="es-ES_tradnl"/>
        </w:rPr>
        <w:t xml:space="preserve"> contra</w:t>
      </w:r>
      <w:r w:rsidR="005A6609">
        <w:rPr>
          <w:rFonts w:ascii="Bell MT" w:hAnsi="Bell MT" w:cs="Arial"/>
          <w:b/>
          <w:bCs/>
          <w:lang w:val="es-ES_tradnl"/>
        </w:rPr>
        <w:t xml:space="preserve"> de</w:t>
      </w:r>
      <w:r w:rsidRPr="00F26126">
        <w:rPr>
          <w:rFonts w:ascii="Bell MT" w:hAnsi="Bell MT" w:cs="Arial"/>
          <w:b/>
          <w:bCs/>
          <w:lang w:val="es-ES_tradnl"/>
        </w:rPr>
        <w:t xml:space="preserve"> los distintos tipos de cáncer en la entidad. </w:t>
      </w:r>
    </w:p>
    <w:p w14:paraId="22FE7CA2" w14:textId="77777777" w:rsidR="00F26126" w:rsidRPr="00F26126" w:rsidRDefault="00F26126" w:rsidP="00F26126">
      <w:pPr>
        <w:pStyle w:val="Default"/>
        <w:ind w:firstLine="708"/>
        <w:jc w:val="both"/>
        <w:rPr>
          <w:rFonts w:ascii="Bell MT" w:hAnsi="Bell MT" w:cs="Arial"/>
          <w:b/>
          <w:bCs/>
          <w:lang w:val="es-ES_tradnl"/>
        </w:rPr>
      </w:pPr>
    </w:p>
    <w:p w14:paraId="1E47C2B8" w14:textId="4A057E90" w:rsidR="00F26126" w:rsidRPr="00F26126" w:rsidRDefault="00F26126" w:rsidP="00F26126">
      <w:pPr>
        <w:spacing w:after="0" w:line="240" w:lineRule="auto"/>
        <w:ind w:firstLine="708"/>
        <w:jc w:val="both"/>
        <w:rPr>
          <w:rFonts w:ascii="Bell MT" w:eastAsia="Arial" w:hAnsi="Bell MT" w:cs="Arial"/>
          <w:sz w:val="24"/>
          <w:szCs w:val="24"/>
        </w:rPr>
      </w:pPr>
      <w:r w:rsidRPr="00F26126">
        <w:rPr>
          <w:rFonts w:ascii="Bell MT" w:hAnsi="Bell MT" w:cs="Arial"/>
          <w:b/>
          <w:bCs/>
          <w:sz w:val="24"/>
          <w:szCs w:val="24"/>
        </w:rPr>
        <w:t xml:space="preserve">Los recursos referidos podrán </w:t>
      </w:r>
      <w:r w:rsidR="00F13734" w:rsidRPr="00F26126">
        <w:rPr>
          <w:rFonts w:ascii="Bell MT" w:hAnsi="Bell MT" w:cs="Arial"/>
          <w:b/>
          <w:bCs/>
          <w:sz w:val="24"/>
          <w:szCs w:val="24"/>
        </w:rPr>
        <w:t xml:space="preserve">también </w:t>
      </w:r>
      <w:r w:rsidRPr="00F26126">
        <w:rPr>
          <w:rFonts w:ascii="Bell MT" w:hAnsi="Bell MT" w:cs="Arial"/>
          <w:b/>
          <w:bCs/>
          <w:sz w:val="24"/>
          <w:szCs w:val="24"/>
        </w:rPr>
        <w:t xml:space="preserve">aplicarse como recursos concurrentes en programas nacionales e internacionales que tengan como objetivo los conceptos mencionados en </w:t>
      </w:r>
      <w:r>
        <w:rPr>
          <w:rFonts w:ascii="Bell MT" w:hAnsi="Bell MT" w:cs="Arial"/>
          <w:b/>
          <w:bCs/>
          <w:sz w:val="24"/>
          <w:szCs w:val="24"/>
        </w:rPr>
        <w:t>los</w:t>
      </w:r>
      <w:r w:rsidRPr="00F26126">
        <w:rPr>
          <w:rFonts w:ascii="Bell MT" w:hAnsi="Bell MT" w:cs="Arial"/>
          <w:b/>
          <w:bCs/>
          <w:sz w:val="24"/>
          <w:szCs w:val="24"/>
        </w:rPr>
        <w:t xml:space="preserve"> párrafo</w:t>
      </w:r>
      <w:r>
        <w:rPr>
          <w:rFonts w:ascii="Bell MT" w:hAnsi="Bell MT" w:cs="Arial"/>
          <w:b/>
          <w:bCs/>
          <w:sz w:val="24"/>
          <w:szCs w:val="24"/>
        </w:rPr>
        <w:t>s que anteceden</w:t>
      </w:r>
      <w:r w:rsidRPr="00F26126">
        <w:rPr>
          <w:rFonts w:ascii="Bell MT" w:hAnsi="Bell MT" w:cs="Arial"/>
          <w:b/>
          <w:bCs/>
          <w:sz w:val="24"/>
          <w:szCs w:val="24"/>
        </w:rPr>
        <w:t>.</w:t>
      </w:r>
    </w:p>
    <w:p w14:paraId="71DDD964" w14:textId="66E9B581" w:rsidR="00F26126" w:rsidRPr="00F26126" w:rsidRDefault="00F26126" w:rsidP="00231D49">
      <w:pPr>
        <w:spacing w:after="0" w:line="276" w:lineRule="auto"/>
        <w:ind w:firstLine="708"/>
        <w:jc w:val="both"/>
        <w:rPr>
          <w:rFonts w:ascii="Bell MT" w:eastAsia="Arial" w:hAnsi="Bell MT" w:cs="Arial"/>
          <w:sz w:val="24"/>
          <w:szCs w:val="24"/>
        </w:rPr>
      </w:pPr>
    </w:p>
    <w:p w14:paraId="2EE51086" w14:textId="24B7A56B" w:rsidR="00F26126" w:rsidRPr="00F26126" w:rsidRDefault="00F26126" w:rsidP="00231D49">
      <w:pPr>
        <w:spacing w:after="0" w:line="276" w:lineRule="auto"/>
        <w:ind w:firstLine="708"/>
        <w:jc w:val="both"/>
        <w:rPr>
          <w:rFonts w:ascii="Bell MT" w:eastAsia="Arial" w:hAnsi="Bell MT" w:cs="Arial"/>
          <w:sz w:val="24"/>
          <w:szCs w:val="24"/>
        </w:rPr>
      </w:pPr>
    </w:p>
    <w:p w14:paraId="3451D150" w14:textId="41D7C2ED" w:rsidR="00F26126" w:rsidRPr="00F26126" w:rsidRDefault="00F26126" w:rsidP="00231D49">
      <w:pPr>
        <w:spacing w:after="0" w:line="276" w:lineRule="auto"/>
        <w:ind w:firstLine="708"/>
        <w:jc w:val="both"/>
        <w:rPr>
          <w:rFonts w:ascii="Bell MT" w:eastAsia="Arial" w:hAnsi="Bell MT" w:cs="Arial"/>
          <w:sz w:val="24"/>
          <w:szCs w:val="24"/>
        </w:rPr>
      </w:pPr>
    </w:p>
    <w:p w14:paraId="24BEBD56" w14:textId="0ECAEC6D" w:rsidR="00231D49" w:rsidRPr="00EC4F31" w:rsidRDefault="000E5789" w:rsidP="00231D49">
      <w:pPr>
        <w:spacing w:after="0"/>
        <w:ind w:right="49"/>
        <w:jc w:val="center"/>
        <w:rPr>
          <w:rFonts w:ascii="Bell MT" w:eastAsia="Arial" w:hAnsi="Bell MT" w:cs="Arial"/>
          <w:b/>
          <w:bCs/>
          <w:sz w:val="24"/>
          <w:szCs w:val="24"/>
        </w:rPr>
      </w:pPr>
      <w:r w:rsidRPr="00EC4F31">
        <w:rPr>
          <w:rFonts w:ascii="Bell MT" w:eastAsia="Arial" w:hAnsi="Bell MT" w:cs="Arial"/>
          <w:b/>
          <w:bCs/>
          <w:sz w:val="24"/>
          <w:szCs w:val="24"/>
        </w:rPr>
        <w:t>Artículos transitorios</w:t>
      </w:r>
    </w:p>
    <w:p w14:paraId="44725B97" w14:textId="77777777" w:rsidR="00231D49" w:rsidRPr="00EC4F31" w:rsidRDefault="00231D49" w:rsidP="00231D49">
      <w:pPr>
        <w:spacing w:after="0"/>
        <w:ind w:right="49"/>
        <w:jc w:val="both"/>
        <w:rPr>
          <w:rFonts w:ascii="Bell MT" w:eastAsia="Arial" w:hAnsi="Bell MT" w:cs="Arial"/>
          <w:sz w:val="24"/>
          <w:szCs w:val="24"/>
        </w:rPr>
      </w:pPr>
    </w:p>
    <w:p w14:paraId="72309767" w14:textId="25B8E755" w:rsidR="00231D49" w:rsidRPr="00EC4F31" w:rsidRDefault="00231D49" w:rsidP="00231D49">
      <w:pPr>
        <w:spacing w:after="0"/>
        <w:ind w:right="49"/>
        <w:jc w:val="both"/>
        <w:rPr>
          <w:rFonts w:ascii="Bell MT" w:eastAsia="Arial" w:hAnsi="Bell MT" w:cs="Arial"/>
          <w:sz w:val="24"/>
          <w:szCs w:val="24"/>
        </w:rPr>
      </w:pPr>
      <w:r w:rsidRPr="00EC4F31">
        <w:rPr>
          <w:rFonts w:ascii="Bell MT" w:eastAsia="Arial" w:hAnsi="Bell MT" w:cs="Arial"/>
          <w:b/>
          <w:bCs/>
          <w:sz w:val="24"/>
          <w:szCs w:val="24"/>
        </w:rPr>
        <w:t xml:space="preserve">Artículo </w:t>
      </w:r>
      <w:r w:rsidR="000E5789">
        <w:rPr>
          <w:rFonts w:ascii="Bell MT" w:eastAsia="Arial" w:hAnsi="Bell MT" w:cs="Arial"/>
          <w:b/>
          <w:bCs/>
          <w:sz w:val="24"/>
          <w:szCs w:val="24"/>
        </w:rPr>
        <w:t>p</w:t>
      </w:r>
      <w:r w:rsidRPr="00EC4F31">
        <w:rPr>
          <w:rFonts w:ascii="Bell MT" w:eastAsia="Arial" w:hAnsi="Bell MT" w:cs="Arial"/>
          <w:b/>
          <w:bCs/>
          <w:sz w:val="24"/>
          <w:szCs w:val="24"/>
        </w:rPr>
        <w:t>rimero.</w:t>
      </w:r>
      <w:r w:rsidRPr="00EC4F31">
        <w:rPr>
          <w:rFonts w:ascii="Bell MT" w:eastAsia="Arial" w:hAnsi="Bell MT" w:cs="Arial"/>
          <w:sz w:val="24"/>
          <w:szCs w:val="24"/>
        </w:rPr>
        <w:t xml:space="preserve"> El presente decreto entrará en vigor al día siguiente de su publicación en el Diario Oficial del Gobierno del Estado.</w:t>
      </w:r>
    </w:p>
    <w:p w14:paraId="4D2D4BAB" w14:textId="77777777" w:rsidR="00231D49" w:rsidRPr="00EC4F31" w:rsidRDefault="00231D49" w:rsidP="00231D49">
      <w:pPr>
        <w:spacing w:after="0"/>
        <w:ind w:right="49"/>
        <w:jc w:val="both"/>
        <w:rPr>
          <w:rFonts w:ascii="Bell MT" w:eastAsia="Arial" w:hAnsi="Bell MT" w:cs="Arial"/>
          <w:sz w:val="24"/>
          <w:szCs w:val="24"/>
        </w:rPr>
      </w:pPr>
    </w:p>
    <w:p w14:paraId="5DBCC5B2" w14:textId="34E04E6A" w:rsidR="00231D49" w:rsidRDefault="00231D49" w:rsidP="00231D49">
      <w:pPr>
        <w:spacing w:after="0"/>
        <w:ind w:right="49"/>
        <w:jc w:val="both"/>
        <w:rPr>
          <w:rFonts w:ascii="Bell MT" w:eastAsia="Arial" w:hAnsi="Bell MT" w:cs="Arial"/>
          <w:sz w:val="24"/>
          <w:szCs w:val="24"/>
        </w:rPr>
      </w:pPr>
      <w:r w:rsidRPr="00EC4F31">
        <w:rPr>
          <w:rFonts w:ascii="Bell MT" w:eastAsia="Arial" w:hAnsi="Bell MT" w:cs="Arial"/>
          <w:b/>
          <w:bCs/>
          <w:sz w:val="24"/>
          <w:szCs w:val="24"/>
        </w:rPr>
        <w:t xml:space="preserve">Artículo </w:t>
      </w:r>
      <w:r w:rsidR="000E5789">
        <w:rPr>
          <w:rFonts w:ascii="Bell MT" w:eastAsia="Arial" w:hAnsi="Bell MT" w:cs="Arial"/>
          <w:b/>
          <w:bCs/>
          <w:sz w:val="24"/>
          <w:szCs w:val="24"/>
        </w:rPr>
        <w:t>s</w:t>
      </w:r>
      <w:r w:rsidRPr="00EC4F31">
        <w:rPr>
          <w:rFonts w:ascii="Bell MT" w:eastAsia="Arial" w:hAnsi="Bell MT" w:cs="Arial"/>
          <w:b/>
          <w:bCs/>
          <w:sz w:val="24"/>
          <w:szCs w:val="24"/>
        </w:rPr>
        <w:t>egundo.</w:t>
      </w:r>
      <w:r w:rsidRPr="00EC4F31">
        <w:rPr>
          <w:rFonts w:ascii="Bell MT" w:eastAsia="Arial" w:hAnsi="Bell MT" w:cs="Arial"/>
          <w:sz w:val="24"/>
          <w:szCs w:val="24"/>
        </w:rPr>
        <w:t xml:space="preserve"> Se derogan todas las disposiciones que se opongan al presente Decreto.</w:t>
      </w:r>
    </w:p>
    <w:p w14:paraId="1C2D0337" w14:textId="05E10C22" w:rsidR="00233B34" w:rsidRPr="00233B34" w:rsidRDefault="00233B34" w:rsidP="00231D49">
      <w:pPr>
        <w:spacing w:after="0"/>
        <w:ind w:right="49"/>
        <w:jc w:val="both"/>
        <w:rPr>
          <w:rFonts w:ascii="Bell MT" w:eastAsia="Arial" w:hAnsi="Bell MT" w:cs="Arial"/>
          <w:b/>
          <w:bCs/>
          <w:sz w:val="24"/>
          <w:szCs w:val="24"/>
        </w:rPr>
      </w:pPr>
    </w:p>
    <w:p w14:paraId="259B1BD7" w14:textId="443C371E" w:rsidR="00233B34" w:rsidRPr="00EC4F31" w:rsidRDefault="00233B34" w:rsidP="00231D49">
      <w:pPr>
        <w:spacing w:after="0"/>
        <w:ind w:right="49"/>
        <w:jc w:val="both"/>
        <w:rPr>
          <w:rFonts w:ascii="Bell MT" w:eastAsia="Arial" w:hAnsi="Bell MT" w:cs="Arial"/>
          <w:sz w:val="24"/>
          <w:szCs w:val="24"/>
        </w:rPr>
      </w:pPr>
      <w:r w:rsidRPr="00233B34">
        <w:rPr>
          <w:rFonts w:ascii="Bell MT" w:eastAsia="Arial" w:hAnsi="Bell MT" w:cs="Arial"/>
          <w:b/>
          <w:bCs/>
          <w:sz w:val="24"/>
          <w:szCs w:val="24"/>
        </w:rPr>
        <w:t>Artículo tercero.</w:t>
      </w:r>
      <w:r>
        <w:rPr>
          <w:rFonts w:ascii="Bell MT" w:eastAsia="Arial" w:hAnsi="Bell MT" w:cs="Arial"/>
          <w:sz w:val="24"/>
          <w:szCs w:val="24"/>
        </w:rPr>
        <w:t xml:space="preserve"> La Secretaría de Administración y Finanzas, en conjunto con la Secretaría de Salud, </w:t>
      </w:r>
      <w:r w:rsidR="00FA7ECC">
        <w:rPr>
          <w:rFonts w:ascii="Bell MT" w:eastAsia="Arial" w:hAnsi="Bell MT" w:cs="Arial"/>
          <w:sz w:val="24"/>
          <w:szCs w:val="24"/>
        </w:rPr>
        <w:t>al momento de aplicarse los recursos deberán</w:t>
      </w:r>
      <w:r>
        <w:rPr>
          <w:rFonts w:ascii="Bell MT" w:eastAsia="Arial" w:hAnsi="Bell MT" w:cs="Arial"/>
          <w:sz w:val="24"/>
          <w:szCs w:val="24"/>
        </w:rPr>
        <w:t xml:space="preserve"> </w:t>
      </w:r>
      <w:r w:rsidR="00FA7ECC">
        <w:rPr>
          <w:rFonts w:ascii="Bell MT" w:eastAsia="Arial" w:hAnsi="Bell MT" w:cs="Arial"/>
          <w:sz w:val="24"/>
          <w:szCs w:val="24"/>
        </w:rPr>
        <w:t xml:space="preserve">realizar </w:t>
      </w:r>
      <w:r>
        <w:rPr>
          <w:rFonts w:ascii="Bell MT" w:eastAsia="Arial" w:hAnsi="Bell MT" w:cs="Arial"/>
          <w:sz w:val="24"/>
          <w:szCs w:val="24"/>
        </w:rPr>
        <w:t xml:space="preserve">los ajustes </w:t>
      </w:r>
      <w:r w:rsidR="00CA1249">
        <w:rPr>
          <w:rFonts w:ascii="Bell MT" w:eastAsia="Arial" w:hAnsi="Bell MT" w:cs="Arial"/>
          <w:sz w:val="24"/>
          <w:szCs w:val="24"/>
        </w:rPr>
        <w:t xml:space="preserve">presupuestales </w:t>
      </w:r>
      <w:r>
        <w:rPr>
          <w:rFonts w:ascii="Bell MT" w:eastAsia="Arial" w:hAnsi="Bell MT" w:cs="Arial"/>
          <w:sz w:val="24"/>
          <w:szCs w:val="24"/>
        </w:rPr>
        <w:t>correspondientes</w:t>
      </w:r>
      <w:r w:rsidR="00FA7ECC">
        <w:rPr>
          <w:rFonts w:ascii="Bell MT" w:eastAsia="Arial" w:hAnsi="Bell MT" w:cs="Arial"/>
          <w:sz w:val="24"/>
          <w:szCs w:val="24"/>
        </w:rPr>
        <w:t xml:space="preserve"> para la aplicación y ejercicio de los recursos </w:t>
      </w:r>
      <w:r w:rsidR="00FA7ECC">
        <w:rPr>
          <w:rFonts w:ascii="Bell MT" w:eastAsia="Arial" w:hAnsi="Bell MT" w:cs="Arial"/>
          <w:sz w:val="24"/>
          <w:szCs w:val="24"/>
        </w:rPr>
        <w:t>en términos del presente decreto</w:t>
      </w:r>
      <w:r>
        <w:rPr>
          <w:rFonts w:ascii="Bell MT" w:eastAsia="Arial" w:hAnsi="Bell MT" w:cs="Arial"/>
          <w:sz w:val="24"/>
          <w:szCs w:val="24"/>
        </w:rPr>
        <w:t>.</w:t>
      </w:r>
    </w:p>
    <w:p w14:paraId="2DF9310E" w14:textId="77777777" w:rsidR="00231D49" w:rsidRPr="00EC4F31" w:rsidRDefault="00231D49" w:rsidP="00231D49">
      <w:pPr>
        <w:spacing w:after="0" w:line="276" w:lineRule="auto"/>
        <w:ind w:firstLine="708"/>
        <w:jc w:val="both"/>
        <w:rPr>
          <w:rFonts w:ascii="Bell MT" w:eastAsia="Arial" w:hAnsi="Bell MT" w:cs="Arial"/>
          <w:sz w:val="24"/>
          <w:szCs w:val="24"/>
        </w:rPr>
      </w:pPr>
    </w:p>
    <w:p w14:paraId="26614E44" w14:textId="77777777" w:rsidR="00231D49" w:rsidRPr="00EC4F31" w:rsidRDefault="00231D49" w:rsidP="00231D49">
      <w:pPr>
        <w:spacing w:after="0" w:line="276" w:lineRule="auto"/>
        <w:ind w:firstLine="708"/>
        <w:jc w:val="both"/>
        <w:rPr>
          <w:rFonts w:ascii="Bell MT" w:eastAsia="Arial" w:hAnsi="Bell MT" w:cs="Arial"/>
          <w:sz w:val="24"/>
          <w:szCs w:val="24"/>
        </w:rPr>
      </w:pPr>
    </w:p>
    <w:p w14:paraId="7E0446D7" w14:textId="343D01A7" w:rsidR="00231D49" w:rsidRPr="00EC4F31" w:rsidRDefault="00231D49" w:rsidP="00231D49">
      <w:pPr>
        <w:jc w:val="center"/>
        <w:rPr>
          <w:rFonts w:ascii="Bell MT" w:eastAsia="Arial" w:hAnsi="Bell MT" w:cs="Arial"/>
          <w:sz w:val="24"/>
          <w:szCs w:val="24"/>
        </w:rPr>
      </w:pPr>
      <w:r w:rsidRPr="00EC4F31">
        <w:rPr>
          <w:rFonts w:ascii="Bell MT" w:eastAsia="Arial" w:hAnsi="Bell MT" w:cs="Arial"/>
          <w:sz w:val="24"/>
          <w:szCs w:val="24"/>
        </w:rPr>
        <w:t xml:space="preserve">Protesto lo necesario en la Ciudad de Mérida, Yucatán, México a </w:t>
      </w:r>
      <w:r w:rsidR="00233B34">
        <w:rPr>
          <w:rFonts w:ascii="Bell MT" w:eastAsia="Arial" w:hAnsi="Bell MT" w:cs="Arial"/>
          <w:sz w:val="24"/>
          <w:szCs w:val="24"/>
        </w:rPr>
        <w:t>11</w:t>
      </w:r>
      <w:r w:rsidRPr="00EC4F31">
        <w:rPr>
          <w:rFonts w:ascii="Bell MT" w:eastAsia="Arial" w:hAnsi="Bell MT" w:cs="Arial"/>
          <w:sz w:val="24"/>
          <w:szCs w:val="24"/>
        </w:rPr>
        <w:t xml:space="preserve"> de </w:t>
      </w:r>
      <w:r w:rsidR="00233B34">
        <w:rPr>
          <w:rFonts w:ascii="Bell MT" w:eastAsia="Arial" w:hAnsi="Bell MT" w:cs="Arial"/>
          <w:sz w:val="24"/>
          <w:szCs w:val="24"/>
        </w:rPr>
        <w:t>octubre</w:t>
      </w:r>
      <w:r w:rsidRPr="00EC4F31">
        <w:rPr>
          <w:rFonts w:ascii="Bell MT" w:eastAsia="Arial" w:hAnsi="Bell MT" w:cs="Arial"/>
          <w:sz w:val="24"/>
          <w:szCs w:val="24"/>
        </w:rPr>
        <w:t xml:space="preserve"> 2023.</w:t>
      </w:r>
    </w:p>
    <w:tbl>
      <w:tblPr>
        <w:tblW w:w="8835" w:type="dxa"/>
        <w:jc w:val="center"/>
        <w:tblLayout w:type="fixed"/>
        <w:tblLook w:val="0400" w:firstRow="0" w:lastRow="0" w:firstColumn="0" w:lastColumn="0" w:noHBand="0" w:noVBand="1"/>
      </w:tblPr>
      <w:tblGrid>
        <w:gridCol w:w="8835"/>
      </w:tblGrid>
      <w:tr w:rsidR="00231D49" w:rsidRPr="00EC4F31" w14:paraId="1473946D" w14:textId="77777777" w:rsidTr="00231D49">
        <w:trPr>
          <w:jc w:val="center"/>
        </w:trPr>
        <w:tc>
          <w:tcPr>
            <w:tcW w:w="8828" w:type="dxa"/>
          </w:tcPr>
          <w:p w14:paraId="051E9288" w14:textId="77777777" w:rsidR="00231D49" w:rsidRPr="00EC4F31" w:rsidRDefault="00231D49">
            <w:pPr>
              <w:spacing w:after="0" w:line="240" w:lineRule="auto"/>
              <w:jc w:val="center"/>
              <w:rPr>
                <w:rFonts w:ascii="Bell MT" w:eastAsia="Arial" w:hAnsi="Bell MT" w:cs="Arial"/>
                <w:sz w:val="24"/>
                <w:szCs w:val="24"/>
                <w:lang w:eastAsia="en-US"/>
              </w:rPr>
            </w:pPr>
          </w:p>
          <w:p w14:paraId="00E81898" w14:textId="77777777" w:rsidR="00231D49" w:rsidRPr="00EC4F31" w:rsidRDefault="00231D49">
            <w:pPr>
              <w:spacing w:after="0" w:line="240" w:lineRule="auto"/>
              <w:jc w:val="center"/>
              <w:rPr>
                <w:rFonts w:ascii="Bell MT" w:eastAsia="Arial" w:hAnsi="Bell MT" w:cs="Arial"/>
                <w:sz w:val="24"/>
                <w:szCs w:val="24"/>
                <w:lang w:eastAsia="en-US"/>
              </w:rPr>
            </w:pPr>
          </w:p>
          <w:p w14:paraId="630420A3" w14:textId="77777777" w:rsidR="00231D49" w:rsidRPr="00EC4F31" w:rsidRDefault="00231D49">
            <w:pPr>
              <w:spacing w:after="0" w:line="240" w:lineRule="auto"/>
              <w:jc w:val="center"/>
              <w:rPr>
                <w:rFonts w:ascii="Bell MT" w:eastAsia="Arial" w:hAnsi="Bell MT" w:cs="Arial"/>
                <w:b/>
                <w:bCs/>
                <w:sz w:val="24"/>
                <w:szCs w:val="24"/>
                <w:lang w:eastAsia="en-US"/>
              </w:rPr>
            </w:pPr>
            <w:bookmarkStart w:id="0" w:name="_gjdgxs"/>
            <w:bookmarkEnd w:id="0"/>
            <w:r w:rsidRPr="00EC4F31">
              <w:rPr>
                <w:rFonts w:ascii="Bell MT" w:eastAsia="Arial" w:hAnsi="Bell MT" w:cs="Arial"/>
                <w:b/>
                <w:bCs/>
                <w:sz w:val="24"/>
                <w:szCs w:val="24"/>
                <w:lang w:eastAsia="en-US"/>
              </w:rPr>
              <w:t>DIPUTADA FABIOLA LOEZA NOVELO.</w:t>
            </w:r>
          </w:p>
          <w:p w14:paraId="3064E782" w14:textId="77777777" w:rsidR="00231D49" w:rsidRPr="00EC4F31" w:rsidRDefault="00231D49">
            <w:pPr>
              <w:spacing w:after="0" w:line="240" w:lineRule="auto"/>
              <w:jc w:val="center"/>
              <w:rPr>
                <w:rFonts w:ascii="Bell MT" w:eastAsia="Arial" w:hAnsi="Bell MT" w:cs="Arial"/>
                <w:sz w:val="24"/>
                <w:szCs w:val="24"/>
                <w:lang w:eastAsia="en-US"/>
              </w:rPr>
            </w:pPr>
          </w:p>
          <w:p w14:paraId="2A122073" w14:textId="77777777" w:rsidR="00231D49" w:rsidRPr="00EC4F31" w:rsidRDefault="00231D49">
            <w:pPr>
              <w:spacing w:after="0" w:line="240" w:lineRule="auto"/>
              <w:jc w:val="center"/>
              <w:rPr>
                <w:rFonts w:ascii="Bell MT" w:eastAsia="Arial" w:hAnsi="Bell MT" w:cs="Arial"/>
                <w:sz w:val="24"/>
                <w:szCs w:val="24"/>
                <w:lang w:eastAsia="en-US"/>
              </w:rPr>
            </w:pPr>
            <w:r w:rsidRPr="00EC4F31">
              <w:rPr>
                <w:rFonts w:ascii="Bell MT" w:eastAsia="Arial" w:hAnsi="Bell MT" w:cs="Arial"/>
                <w:sz w:val="24"/>
                <w:szCs w:val="24"/>
                <w:lang w:eastAsia="en-US"/>
              </w:rPr>
              <w:t>INTEGRANTE DE LA LXIII LEGISLATURA LOCAL DEL CONGRESO DEL ESTADO DE YUCATÁN.</w:t>
            </w:r>
          </w:p>
        </w:tc>
      </w:tr>
    </w:tbl>
    <w:p w14:paraId="3111D95D" w14:textId="77777777" w:rsidR="00231D49" w:rsidRPr="00231D49" w:rsidRDefault="00231D49" w:rsidP="00231D49">
      <w:pPr>
        <w:jc w:val="both"/>
        <w:rPr>
          <w:rFonts w:ascii="Georgia" w:eastAsia="Arial" w:hAnsi="Georgia" w:cs="Arial"/>
          <w:sz w:val="24"/>
          <w:szCs w:val="24"/>
        </w:rPr>
      </w:pPr>
    </w:p>
    <w:p w14:paraId="4BDF3618" w14:textId="77777777" w:rsidR="00D3647B" w:rsidRPr="00660E97" w:rsidRDefault="00D3647B" w:rsidP="00D3647B">
      <w:pPr>
        <w:rPr>
          <w:rFonts w:ascii="Georgia" w:hAnsi="Georgia"/>
          <w:sz w:val="24"/>
          <w:szCs w:val="24"/>
        </w:rPr>
      </w:pPr>
    </w:p>
    <w:sectPr w:rsidR="00D3647B" w:rsidRPr="00660E97" w:rsidSect="005F09F6">
      <w:headerReference w:type="default" r:id="rId10"/>
      <w:footerReference w:type="default" r:id="rId11"/>
      <w:pgSz w:w="12240" w:h="15840"/>
      <w:pgMar w:top="2246"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CC2F4D" w14:textId="77777777" w:rsidR="001A253B" w:rsidRDefault="001A253B" w:rsidP="00E57F39">
      <w:pPr>
        <w:spacing w:after="0" w:line="240" w:lineRule="auto"/>
      </w:pPr>
      <w:r>
        <w:separator/>
      </w:r>
    </w:p>
  </w:endnote>
  <w:endnote w:type="continuationSeparator" w:id="0">
    <w:p w14:paraId="0B961F94" w14:textId="77777777" w:rsidR="001A253B" w:rsidRDefault="001A253B" w:rsidP="00E57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BKDOJ+Verdana">
    <w:altName w:val="Verdana"/>
    <w:panose1 w:val="00000000000000000000"/>
    <w:charset w:val="00"/>
    <w:family w:val="swiss"/>
    <w:notTrueType/>
    <w:pitch w:val="default"/>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6891786"/>
      <w:docPartObj>
        <w:docPartGallery w:val="Page Numbers (Bottom of Page)"/>
        <w:docPartUnique/>
      </w:docPartObj>
    </w:sdtPr>
    <w:sdtEndPr/>
    <w:sdtContent>
      <w:p w14:paraId="58D03447" w14:textId="2EA7E38C" w:rsidR="00397738" w:rsidRDefault="00397738">
        <w:pPr>
          <w:pStyle w:val="Piedepgina"/>
          <w:jc w:val="center"/>
        </w:pPr>
        <w:r>
          <w:fldChar w:fldCharType="begin"/>
        </w:r>
        <w:r>
          <w:instrText>PAGE   \* MERGEFORMAT</w:instrText>
        </w:r>
        <w:r>
          <w:fldChar w:fldCharType="separate"/>
        </w:r>
        <w:r>
          <w:rPr>
            <w:lang w:val="es-ES"/>
          </w:rPr>
          <w:t>2</w:t>
        </w:r>
        <w:r>
          <w:fldChar w:fldCharType="end"/>
        </w:r>
      </w:p>
    </w:sdtContent>
  </w:sdt>
  <w:p w14:paraId="212084BC" w14:textId="77777777" w:rsidR="00397738" w:rsidRDefault="0039773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A01842" w14:textId="77777777" w:rsidR="001A253B" w:rsidRDefault="001A253B" w:rsidP="00E57F39">
      <w:pPr>
        <w:spacing w:after="0" w:line="240" w:lineRule="auto"/>
      </w:pPr>
      <w:r>
        <w:separator/>
      </w:r>
    </w:p>
  </w:footnote>
  <w:footnote w:type="continuationSeparator" w:id="0">
    <w:p w14:paraId="4EDAA153" w14:textId="77777777" w:rsidR="001A253B" w:rsidRDefault="001A253B" w:rsidP="00E57F39">
      <w:pPr>
        <w:spacing w:after="0" w:line="240" w:lineRule="auto"/>
      </w:pPr>
      <w:r>
        <w:continuationSeparator/>
      </w:r>
    </w:p>
  </w:footnote>
  <w:footnote w:id="1">
    <w:p w14:paraId="34C47692" w14:textId="0F4B70DA" w:rsidR="00397738" w:rsidRDefault="00397738">
      <w:pPr>
        <w:pStyle w:val="Textonotapie"/>
      </w:pPr>
      <w:r>
        <w:rPr>
          <w:rStyle w:val="Refdenotaalpie"/>
        </w:rPr>
        <w:footnoteRef/>
      </w:r>
      <w:r>
        <w:t xml:space="preserve"> </w:t>
      </w:r>
      <w:r w:rsidRPr="002A0692">
        <w:rPr>
          <w:rFonts w:ascii="Bell MT" w:hAnsi="Bell MT" w:cs="Courier New"/>
          <w:i/>
          <w:iCs/>
          <w:sz w:val="18"/>
          <w:szCs w:val="18"/>
        </w:rPr>
        <w:t>https://gaceta.cch.unam.mx/es/octubre-el-mes-rosa</w:t>
      </w:r>
    </w:p>
  </w:footnote>
  <w:footnote w:id="2">
    <w:p w14:paraId="090445A4" w14:textId="51AF7953" w:rsidR="00397738" w:rsidRDefault="00397738">
      <w:pPr>
        <w:pStyle w:val="Textonotapie"/>
      </w:pPr>
      <w:r>
        <w:rPr>
          <w:rStyle w:val="Refdenotaalpie"/>
        </w:rPr>
        <w:footnoteRef/>
      </w:r>
      <w:r>
        <w:t xml:space="preserve"> </w:t>
      </w:r>
      <w:hyperlink r:id="rId1" w:tgtFrame="_blank" w:history="1">
        <w:r w:rsidRPr="00295C4B">
          <w:rPr>
            <w:rFonts w:ascii="Bell MT" w:hAnsi="Bell MT" w:cs="Courier New"/>
            <w:i/>
            <w:iCs/>
            <w:sz w:val="18"/>
            <w:szCs w:val="18"/>
          </w:rPr>
          <w:t>https://www.who.int/topics/cancer/breastcancer/es/</w:t>
        </w:r>
      </w:hyperlink>
    </w:p>
  </w:footnote>
  <w:footnote w:id="3">
    <w:p w14:paraId="4B6D95DC" w14:textId="766A9CEA" w:rsidR="00397738" w:rsidRDefault="00397738">
      <w:pPr>
        <w:pStyle w:val="Textonotapie"/>
      </w:pPr>
      <w:r>
        <w:rPr>
          <w:rStyle w:val="Refdenotaalpie"/>
        </w:rPr>
        <w:footnoteRef/>
      </w:r>
      <w:r w:rsidRPr="00E97194">
        <w:rPr>
          <w:rFonts w:ascii="Bell MT" w:hAnsi="Bell MT" w:cs="Courier New"/>
          <w:i/>
          <w:iCs/>
          <w:sz w:val="18"/>
          <w:szCs w:val="18"/>
        </w:rPr>
        <w:t>https://news.un.org/es/story/2023/02/1518322#:~:text=Una%20iniciativa%20mundial%20liderada%20por,celebra%20el%204%20de%20febrero.</w:t>
      </w:r>
    </w:p>
  </w:footnote>
  <w:footnote w:id="4">
    <w:p w14:paraId="399B8C6A" w14:textId="2E266102" w:rsidR="00397738" w:rsidRDefault="00397738">
      <w:pPr>
        <w:pStyle w:val="Textonotapie"/>
      </w:pPr>
      <w:r>
        <w:rPr>
          <w:rStyle w:val="Refdenotaalpie"/>
        </w:rPr>
        <w:footnoteRef/>
      </w:r>
      <w:r>
        <w:t xml:space="preserve"> </w:t>
      </w:r>
      <w:r w:rsidRPr="00047A6C">
        <w:rPr>
          <w:rFonts w:ascii="Bell MT" w:hAnsi="Bell MT" w:cs="Courier New"/>
          <w:i/>
          <w:iCs/>
          <w:sz w:val="18"/>
          <w:szCs w:val="18"/>
        </w:rPr>
        <w:t>Ibid.</w:t>
      </w:r>
    </w:p>
  </w:footnote>
  <w:footnote w:id="5">
    <w:p w14:paraId="339B171F" w14:textId="4B2A663C" w:rsidR="00397738" w:rsidRPr="00E34041" w:rsidRDefault="00397738">
      <w:pPr>
        <w:pStyle w:val="Textonotapie"/>
        <w:rPr>
          <w:rFonts w:ascii="Bell MT" w:hAnsi="Bell MT" w:cs="Courier New"/>
          <w:i/>
          <w:iCs/>
          <w:sz w:val="18"/>
          <w:szCs w:val="18"/>
        </w:rPr>
      </w:pPr>
      <w:r>
        <w:rPr>
          <w:rStyle w:val="Refdenotaalpie"/>
        </w:rPr>
        <w:footnoteRef/>
      </w:r>
      <w:r>
        <w:t xml:space="preserve"> </w:t>
      </w:r>
      <w:r w:rsidRPr="00E34041">
        <w:rPr>
          <w:rFonts w:ascii="Bell MT" w:hAnsi="Bell MT" w:cs="Courier New"/>
          <w:i/>
          <w:iCs/>
          <w:sz w:val="18"/>
          <w:szCs w:val="18"/>
        </w:rPr>
        <w:t>https://www.oas.org/es/cidh/informes/pdfs/2023/REDESCA_enfermedades_NoTransmisibles_DDHH_SPA.pdf</w:t>
      </w:r>
    </w:p>
  </w:footnote>
  <w:footnote w:id="6">
    <w:p w14:paraId="269BC757" w14:textId="378A6FC7" w:rsidR="00397738" w:rsidRPr="00273B5F" w:rsidRDefault="00397738">
      <w:pPr>
        <w:pStyle w:val="Textonotapie"/>
        <w:rPr>
          <w:rFonts w:ascii="Bell MT" w:hAnsi="Bell MT" w:cs="Courier New"/>
          <w:i/>
          <w:iCs/>
          <w:sz w:val="18"/>
          <w:szCs w:val="18"/>
        </w:rPr>
      </w:pPr>
      <w:r>
        <w:rPr>
          <w:rStyle w:val="Refdenotaalpie"/>
        </w:rPr>
        <w:footnoteRef/>
      </w:r>
      <w:r>
        <w:t xml:space="preserve"> </w:t>
      </w:r>
      <w:r w:rsidRPr="00273B5F">
        <w:rPr>
          <w:rFonts w:ascii="Bell MT" w:hAnsi="Bell MT" w:cs="Courier New"/>
          <w:i/>
          <w:iCs/>
          <w:sz w:val="18"/>
          <w:szCs w:val="18"/>
        </w:rPr>
        <w:t>https://www.oas.org/es/cidh/prensa/comunicados/2020/256.asp</w:t>
      </w:r>
    </w:p>
  </w:footnote>
  <w:footnote w:id="7">
    <w:p w14:paraId="5FA0F7BC" w14:textId="7DEFBF04" w:rsidR="00397738" w:rsidRDefault="00397738">
      <w:pPr>
        <w:pStyle w:val="Textonotapie"/>
      </w:pPr>
      <w:r>
        <w:rPr>
          <w:rStyle w:val="Refdenotaalpie"/>
        </w:rPr>
        <w:footnoteRef/>
      </w:r>
      <w:r>
        <w:t xml:space="preserve"> </w:t>
      </w:r>
      <w:hyperlink r:id="rId2" w:tgtFrame="_blank" w:history="1">
        <w:r w:rsidRPr="00872B8E">
          <w:rPr>
            <w:rFonts w:ascii="Bell MT" w:hAnsi="Bell MT" w:cs="Courier New"/>
            <w:i/>
            <w:iCs/>
            <w:sz w:val="18"/>
            <w:szCs w:val="18"/>
          </w:rPr>
          <w:t>https://www.insp.mx/images/stories/2017/Avisos/docs/170215_Libro_30aniv.pdf</w:t>
        </w:r>
      </w:hyperlink>
    </w:p>
  </w:footnote>
  <w:footnote w:id="8">
    <w:p w14:paraId="4396C686" w14:textId="4ECA6E14" w:rsidR="00397738" w:rsidRDefault="00397738" w:rsidP="009F110F">
      <w:pPr>
        <w:pStyle w:val="Textonotapie"/>
        <w:jc w:val="both"/>
      </w:pPr>
      <w:r>
        <w:rPr>
          <w:rStyle w:val="Refdenotaalpie"/>
        </w:rPr>
        <w:footnoteRef/>
      </w:r>
      <w:r>
        <w:t xml:space="preserve"> </w:t>
      </w:r>
      <w:hyperlink r:id="rId3" w:tgtFrame="_blank" w:history="1">
        <w:r w:rsidRPr="009F110F">
          <w:rPr>
            <w:rFonts w:ascii="Bell MT" w:hAnsi="Bell MT" w:cs="Courier New"/>
            <w:i/>
            <w:iCs/>
            <w:sz w:val="18"/>
            <w:szCs w:val="18"/>
          </w:rPr>
          <w:t>https://www.inegi.org.mx/contenidos/saladeprensa/aproposito/2020/Cancermama20.pdf</w:t>
        </w:r>
      </w:hyperlink>
    </w:p>
  </w:footnote>
  <w:footnote w:id="9">
    <w:p w14:paraId="48C0118C" w14:textId="489F84C5" w:rsidR="00397738" w:rsidRDefault="00397738" w:rsidP="00295C4B">
      <w:pPr>
        <w:pStyle w:val="Textonotapie"/>
        <w:jc w:val="both"/>
      </w:pPr>
      <w:r>
        <w:rPr>
          <w:rStyle w:val="Refdenotaalpie"/>
        </w:rPr>
        <w:footnoteRef/>
      </w:r>
      <w:r>
        <w:t xml:space="preserve"> </w:t>
      </w:r>
      <w:hyperlink r:id="rId4" w:tgtFrame="_blank" w:history="1">
        <w:r w:rsidRPr="00295C4B">
          <w:rPr>
            <w:rFonts w:ascii="Bell MT" w:hAnsi="Bell MT" w:cs="Courier New"/>
            <w:i/>
            <w:iCs/>
            <w:sz w:val="18"/>
            <w:szCs w:val="18"/>
          </w:rPr>
          <w:t>http://saludpublica.mx/index.php/spm/article/view/7793</w:t>
        </w:r>
      </w:hyperlink>
    </w:p>
  </w:footnote>
  <w:footnote w:id="10">
    <w:p w14:paraId="6838201A" w14:textId="0728C310" w:rsidR="00397738" w:rsidRDefault="00397738">
      <w:pPr>
        <w:pStyle w:val="Textonotapie"/>
      </w:pPr>
      <w:r>
        <w:rPr>
          <w:rStyle w:val="Refdenotaalpie"/>
        </w:rPr>
        <w:footnoteRef/>
      </w:r>
      <w:r>
        <w:t xml:space="preserve"> </w:t>
      </w:r>
      <w:r w:rsidRPr="00C43A13">
        <w:rPr>
          <w:rFonts w:ascii="Bell MT" w:hAnsi="Bell MT" w:cs="Courier New"/>
          <w:i/>
          <w:iCs/>
          <w:sz w:val="18"/>
          <w:szCs w:val="18"/>
        </w:rPr>
        <w:t>https://www.inegi.org.mx/contenidos/saladeprensa/aproposito/2022/EAP_CANMAMA22.pdf</w:t>
      </w:r>
    </w:p>
  </w:footnote>
  <w:footnote w:id="11">
    <w:p w14:paraId="265CE6FF" w14:textId="36206F52" w:rsidR="00397738" w:rsidRDefault="00397738" w:rsidP="00A57AE0">
      <w:pPr>
        <w:pStyle w:val="Textonotapie"/>
        <w:jc w:val="both"/>
      </w:pPr>
      <w:r>
        <w:rPr>
          <w:rStyle w:val="Refdenotaalpie"/>
        </w:rPr>
        <w:footnoteRef/>
      </w:r>
      <w:r>
        <w:t xml:space="preserve"> </w:t>
      </w:r>
      <w:r w:rsidRPr="00A57AE0">
        <w:rPr>
          <w:rFonts w:ascii="Bell MT" w:hAnsi="Bell MT" w:cs="Courier New"/>
          <w:i/>
          <w:iCs/>
          <w:sz w:val="18"/>
          <w:szCs w:val="18"/>
        </w:rPr>
        <w:t>https://www.poresto.net/yucatan/2022/8/25/en-yucatan-aumenta-20-los-casos-de-tumores-malignos-asociados-al-cancer-de-mama-349634.html</w:t>
      </w:r>
    </w:p>
  </w:footnote>
  <w:footnote w:id="12">
    <w:p w14:paraId="07B65EBB" w14:textId="3883271A" w:rsidR="00397738" w:rsidRDefault="00397738">
      <w:pPr>
        <w:pStyle w:val="Textonotapie"/>
      </w:pPr>
      <w:r>
        <w:rPr>
          <w:rStyle w:val="Refdenotaalpie"/>
        </w:rPr>
        <w:footnoteRef/>
      </w:r>
      <w:r>
        <w:t xml:space="preserve"> </w:t>
      </w:r>
      <w:r w:rsidRPr="00540E44">
        <w:rPr>
          <w:rFonts w:ascii="Bell MT" w:hAnsi="Bell MT" w:cs="Courier New"/>
          <w:i/>
          <w:iCs/>
          <w:sz w:val="18"/>
          <w:szCs w:val="18"/>
        </w:rPr>
        <w:t>https://www.yucatan.gob.mx/ciudadano/ver_programa.php?id=96</w:t>
      </w:r>
    </w:p>
  </w:footnote>
  <w:footnote w:id="13">
    <w:p w14:paraId="30561D6E" w14:textId="1D8B1270" w:rsidR="00F52DBB" w:rsidRDefault="00F52DBB">
      <w:pPr>
        <w:pStyle w:val="Textonotapie"/>
      </w:pPr>
      <w:r>
        <w:rPr>
          <w:rStyle w:val="Refdenotaalpie"/>
        </w:rPr>
        <w:footnoteRef/>
      </w:r>
      <w:r>
        <w:t xml:space="preserve"> </w:t>
      </w:r>
      <w:r w:rsidRPr="00F52DBB">
        <w:rPr>
          <w:rFonts w:ascii="Bell MT" w:hAnsi="Bell MT" w:cs="Courier New"/>
          <w:i/>
          <w:iCs/>
          <w:color w:val="000000" w:themeColor="text1"/>
          <w:sz w:val="18"/>
          <w:szCs w:val="18"/>
        </w:rPr>
        <w:t>https://www.cndh.org.mx/documento/recomendacion-1782022</w:t>
      </w:r>
    </w:p>
  </w:footnote>
  <w:footnote w:id="14">
    <w:p w14:paraId="3431650D" w14:textId="26F86D30" w:rsidR="00E805D2" w:rsidRPr="00E805D2" w:rsidRDefault="00E805D2" w:rsidP="00E805D2">
      <w:pPr>
        <w:spacing w:after="0" w:line="276" w:lineRule="auto"/>
        <w:jc w:val="both"/>
        <w:rPr>
          <w:rFonts w:ascii="Bell MT" w:hAnsi="Bell MT" w:cs="Courier New"/>
          <w:i/>
          <w:iCs/>
          <w:color w:val="000000" w:themeColor="text1"/>
          <w:sz w:val="18"/>
          <w:szCs w:val="18"/>
        </w:rPr>
      </w:pPr>
      <w:r>
        <w:rPr>
          <w:rStyle w:val="Refdenotaalpie"/>
        </w:rPr>
        <w:footnoteRef/>
      </w:r>
      <w:r>
        <w:t xml:space="preserve"> </w:t>
      </w:r>
      <w:r w:rsidRPr="00E805D2">
        <w:rPr>
          <w:rFonts w:ascii="Bell MT" w:hAnsi="Bell MT" w:cs="Courier New"/>
          <w:i/>
          <w:iCs/>
          <w:color w:val="000000" w:themeColor="text1"/>
          <w:sz w:val="18"/>
          <w:szCs w:val="18"/>
        </w:rPr>
        <w:t>Registro digital: 165224</w:t>
      </w:r>
      <w:r>
        <w:rPr>
          <w:rFonts w:ascii="Bell MT" w:hAnsi="Bell MT" w:cs="Courier New"/>
          <w:i/>
          <w:iCs/>
          <w:color w:val="000000" w:themeColor="text1"/>
          <w:sz w:val="18"/>
          <w:szCs w:val="18"/>
        </w:rPr>
        <w:t xml:space="preserve">, </w:t>
      </w:r>
      <w:r w:rsidRPr="00E805D2">
        <w:rPr>
          <w:rFonts w:ascii="Bell MT" w:hAnsi="Bell MT" w:cs="Courier New"/>
          <w:i/>
          <w:iCs/>
          <w:color w:val="000000" w:themeColor="text1"/>
          <w:sz w:val="18"/>
          <w:szCs w:val="18"/>
        </w:rPr>
        <w:t>Instancia: Pleno</w:t>
      </w:r>
      <w:r>
        <w:rPr>
          <w:rFonts w:ascii="Bell MT" w:hAnsi="Bell MT" w:cs="Courier New"/>
          <w:i/>
          <w:iCs/>
          <w:color w:val="000000" w:themeColor="text1"/>
          <w:sz w:val="18"/>
          <w:szCs w:val="18"/>
        </w:rPr>
        <w:t xml:space="preserve">, </w:t>
      </w:r>
      <w:r w:rsidRPr="00E805D2">
        <w:rPr>
          <w:rFonts w:ascii="Bell MT" w:hAnsi="Bell MT" w:cs="Courier New"/>
          <w:i/>
          <w:iCs/>
          <w:color w:val="000000" w:themeColor="text1"/>
          <w:sz w:val="18"/>
          <w:szCs w:val="18"/>
        </w:rPr>
        <w:t>Novena Época</w:t>
      </w:r>
      <w:r>
        <w:rPr>
          <w:rFonts w:ascii="Bell MT" w:hAnsi="Bell MT" w:cs="Courier New"/>
          <w:i/>
          <w:iCs/>
          <w:color w:val="000000" w:themeColor="text1"/>
          <w:sz w:val="18"/>
          <w:szCs w:val="18"/>
        </w:rPr>
        <w:t xml:space="preserve">, </w:t>
      </w:r>
      <w:r w:rsidRPr="00E805D2">
        <w:rPr>
          <w:rFonts w:ascii="Bell MT" w:hAnsi="Bell MT" w:cs="Courier New"/>
          <w:i/>
          <w:iCs/>
          <w:color w:val="000000" w:themeColor="text1"/>
          <w:sz w:val="18"/>
          <w:szCs w:val="18"/>
        </w:rPr>
        <w:t>Materias(s): Constitucional</w:t>
      </w:r>
      <w:r>
        <w:rPr>
          <w:rFonts w:ascii="Bell MT" w:hAnsi="Bell MT" w:cs="Courier New"/>
          <w:i/>
          <w:iCs/>
          <w:color w:val="000000" w:themeColor="text1"/>
          <w:sz w:val="18"/>
          <w:szCs w:val="18"/>
        </w:rPr>
        <w:t xml:space="preserve">, </w:t>
      </w:r>
      <w:r w:rsidRPr="00E805D2">
        <w:rPr>
          <w:rFonts w:ascii="Bell MT" w:hAnsi="Bell MT" w:cs="Courier New"/>
          <w:i/>
          <w:iCs/>
          <w:color w:val="000000" w:themeColor="text1"/>
          <w:sz w:val="18"/>
          <w:szCs w:val="18"/>
        </w:rPr>
        <w:t>Tesis: P./J. 5/2010</w:t>
      </w:r>
      <w:r>
        <w:rPr>
          <w:rFonts w:ascii="Bell MT" w:hAnsi="Bell MT" w:cs="Courier New"/>
          <w:i/>
          <w:iCs/>
          <w:color w:val="000000" w:themeColor="text1"/>
          <w:sz w:val="18"/>
          <w:szCs w:val="18"/>
        </w:rPr>
        <w:t xml:space="preserve">, </w:t>
      </w:r>
      <w:r w:rsidRPr="00E805D2">
        <w:rPr>
          <w:rFonts w:ascii="Bell MT" w:hAnsi="Bell MT" w:cs="Courier New"/>
          <w:i/>
          <w:iCs/>
          <w:color w:val="000000" w:themeColor="text1"/>
          <w:sz w:val="18"/>
          <w:szCs w:val="18"/>
        </w:rPr>
        <w:t>Fuente: Semanario Judicial de la Federación y su Gaceta. Tomo XXXI, Febrero de 2010, página 2322</w:t>
      </w:r>
      <w:r>
        <w:rPr>
          <w:rFonts w:ascii="Bell MT" w:hAnsi="Bell MT" w:cs="Courier New"/>
          <w:i/>
          <w:iCs/>
          <w:color w:val="000000" w:themeColor="text1"/>
          <w:sz w:val="18"/>
          <w:szCs w:val="18"/>
        </w:rPr>
        <w:t xml:space="preserve">, </w:t>
      </w:r>
      <w:r w:rsidRPr="00E805D2">
        <w:rPr>
          <w:rFonts w:ascii="Bell MT" w:hAnsi="Bell MT" w:cs="Courier New"/>
          <w:i/>
          <w:iCs/>
          <w:color w:val="000000" w:themeColor="text1"/>
          <w:sz w:val="18"/>
          <w:szCs w:val="18"/>
        </w:rPr>
        <w:t>Tipo: Jurisprudencia</w:t>
      </w:r>
      <w:r>
        <w:rPr>
          <w:rFonts w:ascii="Bell MT" w:hAnsi="Bell MT" w:cs="Courier New"/>
          <w:i/>
          <w:iCs/>
          <w:color w:val="000000" w:themeColor="text1"/>
          <w:sz w:val="18"/>
          <w:szCs w:val="18"/>
        </w:rPr>
        <w:t>.</w:t>
      </w:r>
    </w:p>
    <w:p w14:paraId="141FB239" w14:textId="65FE7DC9" w:rsidR="00E805D2" w:rsidRDefault="00E805D2">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29A8D" w14:textId="5A0EE124" w:rsidR="00397738" w:rsidRDefault="00397738">
    <w:pPr>
      <w:pStyle w:val="Encabezado"/>
    </w:pPr>
    <w:r>
      <w:rPr>
        <w:rFonts w:ascii="Bell MT" w:eastAsia="Arial" w:hAnsi="Bell MT" w:cs="Courier New"/>
        <w:b/>
        <w:noProof/>
        <w:sz w:val="24"/>
        <w:szCs w:val="24"/>
      </w:rPr>
      <w:drawing>
        <wp:anchor distT="0" distB="0" distL="114300" distR="114300" simplePos="0" relativeHeight="251659264" behindDoc="1" locked="0" layoutInCell="1" allowOverlap="1" wp14:anchorId="613E376B" wp14:editId="74EFFF76">
          <wp:simplePos x="0" y="0"/>
          <wp:positionH relativeFrom="column">
            <wp:posOffset>4886569</wp:posOffset>
          </wp:positionH>
          <wp:positionV relativeFrom="paragraph">
            <wp:posOffset>317500</wp:posOffset>
          </wp:positionV>
          <wp:extent cx="597877" cy="597877"/>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extLst>
                      <a:ext uri="{28A0092B-C50C-407E-A947-70E740481C1C}">
                        <a14:useLocalDpi xmlns:a14="http://schemas.microsoft.com/office/drawing/2010/main" val="0"/>
                      </a:ext>
                    </a:extLst>
                  </a:blip>
                  <a:stretch>
                    <a:fillRect/>
                  </a:stretch>
                </pic:blipFill>
                <pic:spPr>
                  <a:xfrm>
                    <a:off x="0" y="0"/>
                    <a:ext cx="597877" cy="59787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02A2D"/>
    <w:multiLevelType w:val="hybridMultilevel"/>
    <w:tmpl w:val="8224246C"/>
    <w:lvl w:ilvl="0" w:tplc="B91C12DA">
      <w:start w:val="1"/>
      <w:numFmt w:val="upperRoman"/>
      <w:lvlText w:val="%1."/>
      <w:lvlJc w:val="left"/>
      <w:pPr>
        <w:ind w:left="308" w:hanging="167"/>
      </w:pPr>
      <w:rPr>
        <w:rFonts w:ascii="Arial MT" w:eastAsia="Arial MT" w:hAnsi="Arial MT" w:cs="Arial MT" w:hint="default"/>
        <w:w w:val="99"/>
        <w:sz w:val="20"/>
        <w:szCs w:val="20"/>
        <w:lang w:val="es-ES" w:eastAsia="en-US" w:bidi="ar-SA"/>
      </w:rPr>
    </w:lvl>
    <w:lvl w:ilvl="1" w:tplc="B1B89660">
      <w:numFmt w:val="bullet"/>
      <w:lvlText w:val="•"/>
      <w:lvlJc w:val="left"/>
      <w:pPr>
        <w:ind w:left="1184" w:hanging="167"/>
      </w:pPr>
      <w:rPr>
        <w:rFonts w:hint="default"/>
        <w:lang w:val="es-ES" w:eastAsia="en-US" w:bidi="ar-SA"/>
      </w:rPr>
    </w:lvl>
    <w:lvl w:ilvl="2" w:tplc="452870BE">
      <w:numFmt w:val="bullet"/>
      <w:lvlText w:val="•"/>
      <w:lvlJc w:val="left"/>
      <w:pPr>
        <w:ind w:left="2068" w:hanging="167"/>
      </w:pPr>
      <w:rPr>
        <w:rFonts w:hint="default"/>
        <w:lang w:val="es-ES" w:eastAsia="en-US" w:bidi="ar-SA"/>
      </w:rPr>
    </w:lvl>
    <w:lvl w:ilvl="3" w:tplc="AE80F398">
      <w:numFmt w:val="bullet"/>
      <w:lvlText w:val="•"/>
      <w:lvlJc w:val="left"/>
      <w:pPr>
        <w:ind w:left="2952" w:hanging="167"/>
      </w:pPr>
      <w:rPr>
        <w:rFonts w:hint="default"/>
        <w:lang w:val="es-ES" w:eastAsia="en-US" w:bidi="ar-SA"/>
      </w:rPr>
    </w:lvl>
    <w:lvl w:ilvl="4" w:tplc="90EAF354">
      <w:numFmt w:val="bullet"/>
      <w:lvlText w:val="•"/>
      <w:lvlJc w:val="left"/>
      <w:pPr>
        <w:ind w:left="3836" w:hanging="167"/>
      </w:pPr>
      <w:rPr>
        <w:rFonts w:hint="default"/>
        <w:lang w:val="es-ES" w:eastAsia="en-US" w:bidi="ar-SA"/>
      </w:rPr>
    </w:lvl>
    <w:lvl w:ilvl="5" w:tplc="6A58229E">
      <w:numFmt w:val="bullet"/>
      <w:lvlText w:val="•"/>
      <w:lvlJc w:val="left"/>
      <w:pPr>
        <w:ind w:left="4720" w:hanging="167"/>
      </w:pPr>
      <w:rPr>
        <w:rFonts w:hint="default"/>
        <w:lang w:val="es-ES" w:eastAsia="en-US" w:bidi="ar-SA"/>
      </w:rPr>
    </w:lvl>
    <w:lvl w:ilvl="6" w:tplc="5BF07B22">
      <w:numFmt w:val="bullet"/>
      <w:lvlText w:val="•"/>
      <w:lvlJc w:val="left"/>
      <w:pPr>
        <w:ind w:left="5604" w:hanging="167"/>
      </w:pPr>
      <w:rPr>
        <w:rFonts w:hint="default"/>
        <w:lang w:val="es-ES" w:eastAsia="en-US" w:bidi="ar-SA"/>
      </w:rPr>
    </w:lvl>
    <w:lvl w:ilvl="7" w:tplc="3E6291BE">
      <w:numFmt w:val="bullet"/>
      <w:lvlText w:val="•"/>
      <w:lvlJc w:val="left"/>
      <w:pPr>
        <w:ind w:left="6488" w:hanging="167"/>
      </w:pPr>
      <w:rPr>
        <w:rFonts w:hint="default"/>
        <w:lang w:val="es-ES" w:eastAsia="en-US" w:bidi="ar-SA"/>
      </w:rPr>
    </w:lvl>
    <w:lvl w:ilvl="8" w:tplc="A0044CB6">
      <w:numFmt w:val="bullet"/>
      <w:lvlText w:val="•"/>
      <w:lvlJc w:val="left"/>
      <w:pPr>
        <w:ind w:left="7372" w:hanging="167"/>
      </w:pPr>
      <w:rPr>
        <w:rFonts w:hint="default"/>
        <w:lang w:val="es-ES" w:eastAsia="en-US" w:bidi="ar-SA"/>
      </w:rPr>
    </w:lvl>
  </w:abstractNum>
  <w:abstractNum w:abstractNumId="1" w15:restartNumberingAfterBreak="0">
    <w:nsid w:val="0F4C7914"/>
    <w:multiLevelType w:val="hybridMultilevel"/>
    <w:tmpl w:val="829E6644"/>
    <w:lvl w:ilvl="0" w:tplc="9FFCF3F6">
      <w:start w:val="1"/>
      <w:numFmt w:val="upperRoman"/>
      <w:lvlText w:val="%1."/>
      <w:lvlJc w:val="left"/>
      <w:pPr>
        <w:ind w:left="308" w:hanging="167"/>
      </w:pPr>
      <w:rPr>
        <w:rFonts w:ascii="Arial MT" w:eastAsia="Arial MT" w:hAnsi="Arial MT" w:cs="Arial MT" w:hint="default"/>
        <w:w w:val="99"/>
        <w:sz w:val="20"/>
        <w:szCs w:val="20"/>
        <w:lang w:val="es-ES" w:eastAsia="en-US" w:bidi="ar-SA"/>
      </w:rPr>
    </w:lvl>
    <w:lvl w:ilvl="1" w:tplc="C7348EBA">
      <w:numFmt w:val="bullet"/>
      <w:lvlText w:val="•"/>
      <w:lvlJc w:val="left"/>
      <w:pPr>
        <w:ind w:left="1184" w:hanging="167"/>
      </w:pPr>
      <w:rPr>
        <w:rFonts w:hint="default"/>
        <w:lang w:val="es-ES" w:eastAsia="en-US" w:bidi="ar-SA"/>
      </w:rPr>
    </w:lvl>
    <w:lvl w:ilvl="2" w:tplc="FECEE44E">
      <w:numFmt w:val="bullet"/>
      <w:lvlText w:val="•"/>
      <w:lvlJc w:val="left"/>
      <w:pPr>
        <w:ind w:left="2068" w:hanging="167"/>
      </w:pPr>
      <w:rPr>
        <w:rFonts w:hint="default"/>
        <w:lang w:val="es-ES" w:eastAsia="en-US" w:bidi="ar-SA"/>
      </w:rPr>
    </w:lvl>
    <w:lvl w:ilvl="3" w:tplc="20966E7A">
      <w:numFmt w:val="bullet"/>
      <w:lvlText w:val="•"/>
      <w:lvlJc w:val="left"/>
      <w:pPr>
        <w:ind w:left="2952" w:hanging="167"/>
      </w:pPr>
      <w:rPr>
        <w:rFonts w:hint="default"/>
        <w:lang w:val="es-ES" w:eastAsia="en-US" w:bidi="ar-SA"/>
      </w:rPr>
    </w:lvl>
    <w:lvl w:ilvl="4" w:tplc="D84EDF9A">
      <w:numFmt w:val="bullet"/>
      <w:lvlText w:val="•"/>
      <w:lvlJc w:val="left"/>
      <w:pPr>
        <w:ind w:left="3836" w:hanging="167"/>
      </w:pPr>
      <w:rPr>
        <w:rFonts w:hint="default"/>
        <w:lang w:val="es-ES" w:eastAsia="en-US" w:bidi="ar-SA"/>
      </w:rPr>
    </w:lvl>
    <w:lvl w:ilvl="5" w:tplc="D1EAB9DE">
      <w:numFmt w:val="bullet"/>
      <w:lvlText w:val="•"/>
      <w:lvlJc w:val="left"/>
      <w:pPr>
        <w:ind w:left="4720" w:hanging="167"/>
      </w:pPr>
      <w:rPr>
        <w:rFonts w:hint="default"/>
        <w:lang w:val="es-ES" w:eastAsia="en-US" w:bidi="ar-SA"/>
      </w:rPr>
    </w:lvl>
    <w:lvl w:ilvl="6" w:tplc="04467012">
      <w:numFmt w:val="bullet"/>
      <w:lvlText w:val="•"/>
      <w:lvlJc w:val="left"/>
      <w:pPr>
        <w:ind w:left="5604" w:hanging="167"/>
      </w:pPr>
      <w:rPr>
        <w:rFonts w:hint="default"/>
        <w:lang w:val="es-ES" w:eastAsia="en-US" w:bidi="ar-SA"/>
      </w:rPr>
    </w:lvl>
    <w:lvl w:ilvl="7" w:tplc="EA28B62C">
      <w:numFmt w:val="bullet"/>
      <w:lvlText w:val="•"/>
      <w:lvlJc w:val="left"/>
      <w:pPr>
        <w:ind w:left="6488" w:hanging="167"/>
      </w:pPr>
      <w:rPr>
        <w:rFonts w:hint="default"/>
        <w:lang w:val="es-ES" w:eastAsia="en-US" w:bidi="ar-SA"/>
      </w:rPr>
    </w:lvl>
    <w:lvl w:ilvl="8" w:tplc="461C16B2">
      <w:numFmt w:val="bullet"/>
      <w:lvlText w:val="•"/>
      <w:lvlJc w:val="left"/>
      <w:pPr>
        <w:ind w:left="7372" w:hanging="167"/>
      </w:pPr>
      <w:rPr>
        <w:rFonts w:hint="default"/>
        <w:lang w:val="es-ES" w:eastAsia="en-US" w:bidi="ar-SA"/>
      </w:rPr>
    </w:lvl>
  </w:abstractNum>
  <w:abstractNum w:abstractNumId="2" w15:restartNumberingAfterBreak="0">
    <w:nsid w:val="13236056"/>
    <w:multiLevelType w:val="hybridMultilevel"/>
    <w:tmpl w:val="61684F3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15:restartNumberingAfterBreak="0">
    <w:nsid w:val="1C772E33"/>
    <w:multiLevelType w:val="hybridMultilevel"/>
    <w:tmpl w:val="0CEC301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2152B05"/>
    <w:multiLevelType w:val="multilevel"/>
    <w:tmpl w:val="40B2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7215EC"/>
    <w:multiLevelType w:val="hybridMultilevel"/>
    <w:tmpl w:val="53C2ABF0"/>
    <w:lvl w:ilvl="0" w:tplc="AE6C1744">
      <w:start w:val="1"/>
      <w:numFmt w:val="lowerLetter"/>
      <w:lvlText w:val="%1)"/>
      <w:lvlJc w:val="left"/>
      <w:pPr>
        <w:ind w:left="142" w:hanging="247"/>
      </w:pPr>
      <w:rPr>
        <w:rFonts w:ascii="Arial MT" w:eastAsia="Arial MT" w:hAnsi="Arial MT" w:cs="Arial MT" w:hint="default"/>
        <w:w w:val="99"/>
        <w:sz w:val="20"/>
        <w:szCs w:val="20"/>
        <w:lang w:val="es-ES" w:eastAsia="en-US" w:bidi="ar-SA"/>
      </w:rPr>
    </w:lvl>
    <w:lvl w:ilvl="1" w:tplc="E612DCEC">
      <w:numFmt w:val="bullet"/>
      <w:lvlText w:val="•"/>
      <w:lvlJc w:val="left"/>
      <w:pPr>
        <w:ind w:left="1040" w:hanging="247"/>
      </w:pPr>
      <w:rPr>
        <w:rFonts w:hint="default"/>
        <w:lang w:val="es-ES" w:eastAsia="en-US" w:bidi="ar-SA"/>
      </w:rPr>
    </w:lvl>
    <w:lvl w:ilvl="2" w:tplc="C252511A">
      <w:numFmt w:val="bullet"/>
      <w:lvlText w:val="•"/>
      <w:lvlJc w:val="left"/>
      <w:pPr>
        <w:ind w:left="1940" w:hanging="247"/>
      </w:pPr>
      <w:rPr>
        <w:rFonts w:hint="default"/>
        <w:lang w:val="es-ES" w:eastAsia="en-US" w:bidi="ar-SA"/>
      </w:rPr>
    </w:lvl>
    <w:lvl w:ilvl="3" w:tplc="BCCC5962">
      <w:numFmt w:val="bullet"/>
      <w:lvlText w:val="•"/>
      <w:lvlJc w:val="left"/>
      <w:pPr>
        <w:ind w:left="2840" w:hanging="247"/>
      </w:pPr>
      <w:rPr>
        <w:rFonts w:hint="default"/>
        <w:lang w:val="es-ES" w:eastAsia="en-US" w:bidi="ar-SA"/>
      </w:rPr>
    </w:lvl>
    <w:lvl w:ilvl="4" w:tplc="85802632">
      <w:numFmt w:val="bullet"/>
      <w:lvlText w:val="•"/>
      <w:lvlJc w:val="left"/>
      <w:pPr>
        <w:ind w:left="3740" w:hanging="247"/>
      </w:pPr>
      <w:rPr>
        <w:rFonts w:hint="default"/>
        <w:lang w:val="es-ES" w:eastAsia="en-US" w:bidi="ar-SA"/>
      </w:rPr>
    </w:lvl>
    <w:lvl w:ilvl="5" w:tplc="AA9A51EE">
      <w:numFmt w:val="bullet"/>
      <w:lvlText w:val="•"/>
      <w:lvlJc w:val="left"/>
      <w:pPr>
        <w:ind w:left="4640" w:hanging="247"/>
      </w:pPr>
      <w:rPr>
        <w:rFonts w:hint="default"/>
        <w:lang w:val="es-ES" w:eastAsia="en-US" w:bidi="ar-SA"/>
      </w:rPr>
    </w:lvl>
    <w:lvl w:ilvl="6" w:tplc="7BBE8800">
      <w:numFmt w:val="bullet"/>
      <w:lvlText w:val="•"/>
      <w:lvlJc w:val="left"/>
      <w:pPr>
        <w:ind w:left="5540" w:hanging="247"/>
      </w:pPr>
      <w:rPr>
        <w:rFonts w:hint="default"/>
        <w:lang w:val="es-ES" w:eastAsia="en-US" w:bidi="ar-SA"/>
      </w:rPr>
    </w:lvl>
    <w:lvl w:ilvl="7" w:tplc="E604C9BA">
      <w:numFmt w:val="bullet"/>
      <w:lvlText w:val="•"/>
      <w:lvlJc w:val="left"/>
      <w:pPr>
        <w:ind w:left="6440" w:hanging="247"/>
      </w:pPr>
      <w:rPr>
        <w:rFonts w:hint="default"/>
        <w:lang w:val="es-ES" w:eastAsia="en-US" w:bidi="ar-SA"/>
      </w:rPr>
    </w:lvl>
    <w:lvl w:ilvl="8" w:tplc="A2448848">
      <w:numFmt w:val="bullet"/>
      <w:lvlText w:val="•"/>
      <w:lvlJc w:val="left"/>
      <w:pPr>
        <w:ind w:left="7340" w:hanging="247"/>
      </w:pPr>
      <w:rPr>
        <w:rFonts w:hint="default"/>
        <w:lang w:val="es-ES" w:eastAsia="en-US" w:bidi="ar-SA"/>
      </w:rPr>
    </w:lvl>
  </w:abstractNum>
  <w:abstractNum w:abstractNumId="6" w15:restartNumberingAfterBreak="0">
    <w:nsid w:val="29AE3043"/>
    <w:multiLevelType w:val="hybridMultilevel"/>
    <w:tmpl w:val="5456D7EE"/>
    <w:lvl w:ilvl="0" w:tplc="7FF4380C">
      <w:start w:val="1"/>
      <w:numFmt w:val="lowerLetter"/>
      <w:lvlText w:val="%1)"/>
      <w:lvlJc w:val="left"/>
      <w:pPr>
        <w:ind w:left="142" w:hanging="231"/>
      </w:pPr>
      <w:rPr>
        <w:rFonts w:ascii="Arial MT" w:eastAsia="Arial MT" w:hAnsi="Arial MT" w:cs="Arial MT" w:hint="default"/>
        <w:w w:val="99"/>
        <w:sz w:val="20"/>
        <w:szCs w:val="20"/>
        <w:lang w:val="es-ES" w:eastAsia="en-US" w:bidi="ar-SA"/>
      </w:rPr>
    </w:lvl>
    <w:lvl w:ilvl="1" w:tplc="9E5A4D50">
      <w:numFmt w:val="bullet"/>
      <w:lvlText w:val="•"/>
      <w:lvlJc w:val="left"/>
      <w:pPr>
        <w:ind w:left="1040" w:hanging="231"/>
      </w:pPr>
      <w:rPr>
        <w:rFonts w:hint="default"/>
        <w:lang w:val="es-ES" w:eastAsia="en-US" w:bidi="ar-SA"/>
      </w:rPr>
    </w:lvl>
    <w:lvl w:ilvl="2" w:tplc="4B66F932">
      <w:numFmt w:val="bullet"/>
      <w:lvlText w:val="•"/>
      <w:lvlJc w:val="left"/>
      <w:pPr>
        <w:ind w:left="1940" w:hanging="231"/>
      </w:pPr>
      <w:rPr>
        <w:rFonts w:hint="default"/>
        <w:lang w:val="es-ES" w:eastAsia="en-US" w:bidi="ar-SA"/>
      </w:rPr>
    </w:lvl>
    <w:lvl w:ilvl="3" w:tplc="932A18FE">
      <w:numFmt w:val="bullet"/>
      <w:lvlText w:val="•"/>
      <w:lvlJc w:val="left"/>
      <w:pPr>
        <w:ind w:left="2840" w:hanging="231"/>
      </w:pPr>
      <w:rPr>
        <w:rFonts w:hint="default"/>
        <w:lang w:val="es-ES" w:eastAsia="en-US" w:bidi="ar-SA"/>
      </w:rPr>
    </w:lvl>
    <w:lvl w:ilvl="4" w:tplc="4D2E6200">
      <w:numFmt w:val="bullet"/>
      <w:lvlText w:val="•"/>
      <w:lvlJc w:val="left"/>
      <w:pPr>
        <w:ind w:left="3740" w:hanging="231"/>
      </w:pPr>
      <w:rPr>
        <w:rFonts w:hint="default"/>
        <w:lang w:val="es-ES" w:eastAsia="en-US" w:bidi="ar-SA"/>
      </w:rPr>
    </w:lvl>
    <w:lvl w:ilvl="5" w:tplc="126637FA">
      <w:numFmt w:val="bullet"/>
      <w:lvlText w:val="•"/>
      <w:lvlJc w:val="left"/>
      <w:pPr>
        <w:ind w:left="4640" w:hanging="231"/>
      </w:pPr>
      <w:rPr>
        <w:rFonts w:hint="default"/>
        <w:lang w:val="es-ES" w:eastAsia="en-US" w:bidi="ar-SA"/>
      </w:rPr>
    </w:lvl>
    <w:lvl w:ilvl="6" w:tplc="D8E20898">
      <w:numFmt w:val="bullet"/>
      <w:lvlText w:val="•"/>
      <w:lvlJc w:val="left"/>
      <w:pPr>
        <w:ind w:left="5540" w:hanging="231"/>
      </w:pPr>
      <w:rPr>
        <w:rFonts w:hint="default"/>
        <w:lang w:val="es-ES" w:eastAsia="en-US" w:bidi="ar-SA"/>
      </w:rPr>
    </w:lvl>
    <w:lvl w:ilvl="7" w:tplc="156A0514">
      <w:numFmt w:val="bullet"/>
      <w:lvlText w:val="•"/>
      <w:lvlJc w:val="left"/>
      <w:pPr>
        <w:ind w:left="6440" w:hanging="231"/>
      </w:pPr>
      <w:rPr>
        <w:rFonts w:hint="default"/>
        <w:lang w:val="es-ES" w:eastAsia="en-US" w:bidi="ar-SA"/>
      </w:rPr>
    </w:lvl>
    <w:lvl w:ilvl="8" w:tplc="4E520FC4">
      <w:numFmt w:val="bullet"/>
      <w:lvlText w:val="•"/>
      <w:lvlJc w:val="left"/>
      <w:pPr>
        <w:ind w:left="7340" w:hanging="231"/>
      </w:pPr>
      <w:rPr>
        <w:rFonts w:hint="default"/>
        <w:lang w:val="es-ES" w:eastAsia="en-US" w:bidi="ar-SA"/>
      </w:rPr>
    </w:lvl>
  </w:abstractNum>
  <w:abstractNum w:abstractNumId="7" w15:restartNumberingAfterBreak="0">
    <w:nsid w:val="2F2268B2"/>
    <w:multiLevelType w:val="hybridMultilevel"/>
    <w:tmpl w:val="77428E8C"/>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15:restartNumberingAfterBreak="0">
    <w:nsid w:val="3BC83A51"/>
    <w:multiLevelType w:val="hybridMultilevel"/>
    <w:tmpl w:val="0F5A416A"/>
    <w:lvl w:ilvl="0" w:tplc="0836649C">
      <w:start w:val="1"/>
      <w:numFmt w:val="lowerLetter"/>
      <w:lvlText w:val="%1)"/>
      <w:lvlJc w:val="left"/>
      <w:pPr>
        <w:ind w:left="142" w:hanging="229"/>
      </w:pPr>
      <w:rPr>
        <w:rFonts w:ascii="Arial MT" w:eastAsia="Arial MT" w:hAnsi="Arial MT" w:cs="Arial MT" w:hint="default"/>
        <w:w w:val="99"/>
        <w:sz w:val="20"/>
        <w:szCs w:val="20"/>
        <w:lang w:val="es-ES" w:eastAsia="en-US" w:bidi="ar-SA"/>
      </w:rPr>
    </w:lvl>
    <w:lvl w:ilvl="1" w:tplc="0FF20814">
      <w:numFmt w:val="bullet"/>
      <w:lvlText w:val="•"/>
      <w:lvlJc w:val="left"/>
      <w:pPr>
        <w:ind w:left="1040" w:hanging="229"/>
      </w:pPr>
      <w:rPr>
        <w:rFonts w:hint="default"/>
        <w:lang w:val="es-ES" w:eastAsia="en-US" w:bidi="ar-SA"/>
      </w:rPr>
    </w:lvl>
    <w:lvl w:ilvl="2" w:tplc="37B47144">
      <w:numFmt w:val="bullet"/>
      <w:lvlText w:val="•"/>
      <w:lvlJc w:val="left"/>
      <w:pPr>
        <w:ind w:left="1940" w:hanging="229"/>
      </w:pPr>
      <w:rPr>
        <w:rFonts w:hint="default"/>
        <w:lang w:val="es-ES" w:eastAsia="en-US" w:bidi="ar-SA"/>
      </w:rPr>
    </w:lvl>
    <w:lvl w:ilvl="3" w:tplc="C58AE6F6">
      <w:numFmt w:val="bullet"/>
      <w:lvlText w:val="•"/>
      <w:lvlJc w:val="left"/>
      <w:pPr>
        <w:ind w:left="2840" w:hanging="229"/>
      </w:pPr>
      <w:rPr>
        <w:rFonts w:hint="default"/>
        <w:lang w:val="es-ES" w:eastAsia="en-US" w:bidi="ar-SA"/>
      </w:rPr>
    </w:lvl>
    <w:lvl w:ilvl="4" w:tplc="2CD2CA2A">
      <w:numFmt w:val="bullet"/>
      <w:lvlText w:val="•"/>
      <w:lvlJc w:val="left"/>
      <w:pPr>
        <w:ind w:left="3740" w:hanging="229"/>
      </w:pPr>
      <w:rPr>
        <w:rFonts w:hint="default"/>
        <w:lang w:val="es-ES" w:eastAsia="en-US" w:bidi="ar-SA"/>
      </w:rPr>
    </w:lvl>
    <w:lvl w:ilvl="5" w:tplc="3F006052">
      <w:numFmt w:val="bullet"/>
      <w:lvlText w:val="•"/>
      <w:lvlJc w:val="left"/>
      <w:pPr>
        <w:ind w:left="4640" w:hanging="229"/>
      </w:pPr>
      <w:rPr>
        <w:rFonts w:hint="default"/>
        <w:lang w:val="es-ES" w:eastAsia="en-US" w:bidi="ar-SA"/>
      </w:rPr>
    </w:lvl>
    <w:lvl w:ilvl="6" w:tplc="966893C4">
      <w:numFmt w:val="bullet"/>
      <w:lvlText w:val="•"/>
      <w:lvlJc w:val="left"/>
      <w:pPr>
        <w:ind w:left="5540" w:hanging="229"/>
      </w:pPr>
      <w:rPr>
        <w:rFonts w:hint="default"/>
        <w:lang w:val="es-ES" w:eastAsia="en-US" w:bidi="ar-SA"/>
      </w:rPr>
    </w:lvl>
    <w:lvl w:ilvl="7" w:tplc="625E390A">
      <w:numFmt w:val="bullet"/>
      <w:lvlText w:val="•"/>
      <w:lvlJc w:val="left"/>
      <w:pPr>
        <w:ind w:left="6440" w:hanging="229"/>
      </w:pPr>
      <w:rPr>
        <w:rFonts w:hint="default"/>
        <w:lang w:val="es-ES" w:eastAsia="en-US" w:bidi="ar-SA"/>
      </w:rPr>
    </w:lvl>
    <w:lvl w:ilvl="8" w:tplc="8EFE1024">
      <w:numFmt w:val="bullet"/>
      <w:lvlText w:val="•"/>
      <w:lvlJc w:val="left"/>
      <w:pPr>
        <w:ind w:left="7340" w:hanging="229"/>
      </w:pPr>
      <w:rPr>
        <w:rFonts w:hint="default"/>
        <w:lang w:val="es-ES" w:eastAsia="en-US" w:bidi="ar-SA"/>
      </w:rPr>
    </w:lvl>
  </w:abstractNum>
  <w:abstractNum w:abstractNumId="9" w15:restartNumberingAfterBreak="0">
    <w:nsid w:val="401529D0"/>
    <w:multiLevelType w:val="hybridMultilevel"/>
    <w:tmpl w:val="B9C8BD2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15:restartNumberingAfterBreak="0">
    <w:nsid w:val="43543577"/>
    <w:multiLevelType w:val="multilevel"/>
    <w:tmpl w:val="9B047E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4D681D"/>
    <w:multiLevelType w:val="hybridMultilevel"/>
    <w:tmpl w:val="CF044D7A"/>
    <w:lvl w:ilvl="0" w:tplc="9134F02C">
      <w:start w:val="1"/>
      <w:numFmt w:val="lowerLetter"/>
      <w:lvlText w:val="%1)"/>
      <w:lvlJc w:val="left"/>
      <w:pPr>
        <w:ind w:left="374" w:hanging="233"/>
      </w:pPr>
      <w:rPr>
        <w:rFonts w:ascii="Arial MT" w:eastAsia="Arial MT" w:hAnsi="Arial MT" w:cs="Arial MT" w:hint="default"/>
        <w:w w:val="99"/>
        <w:sz w:val="20"/>
        <w:szCs w:val="20"/>
        <w:lang w:val="es-ES" w:eastAsia="en-US" w:bidi="ar-SA"/>
      </w:rPr>
    </w:lvl>
    <w:lvl w:ilvl="1" w:tplc="7806F498">
      <w:numFmt w:val="bullet"/>
      <w:lvlText w:val="•"/>
      <w:lvlJc w:val="left"/>
      <w:pPr>
        <w:ind w:left="1256" w:hanging="233"/>
      </w:pPr>
      <w:rPr>
        <w:rFonts w:hint="default"/>
        <w:lang w:val="es-ES" w:eastAsia="en-US" w:bidi="ar-SA"/>
      </w:rPr>
    </w:lvl>
    <w:lvl w:ilvl="2" w:tplc="2DD23242">
      <w:numFmt w:val="bullet"/>
      <w:lvlText w:val="•"/>
      <w:lvlJc w:val="left"/>
      <w:pPr>
        <w:ind w:left="2132" w:hanging="233"/>
      </w:pPr>
      <w:rPr>
        <w:rFonts w:hint="default"/>
        <w:lang w:val="es-ES" w:eastAsia="en-US" w:bidi="ar-SA"/>
      </w:rPr>
    </w:lvl>
    <w:lvl w:ilvl="3" w:tplc="68760D7C">
      <w:numFmt w:val="bullet"/>
      <w:lvlText w:val="•"/>
      <w:lvlJc w:val="left"/>
      <w:pPr>
        <w:ind w:left="3008" w:hanging="233"/>
      </w:pPr>
      <w:rPr>
        <w:rFonts w:hint="default"/>
        <w:lang w:val="es-ES" w:eastAsia="en-US" w:bidi="ar-SA"/>
      </w:rPr>
    </w:lvl>
    <w:lvl w:ilvl="4" w:tplc="8C506DC0">
      <w:numFmt w:val="bullet"/>
      <w:lvlText w:val="•"/>
      <w:lvlJc w:val="left"/>
      <w:pPr>
        <w:ind w:left="3884" w:hanging="233"/>
      </w:pPr>
      <w:rPr>
        <w:rFonts w:hint="default"/>
        <w:lang w:val="es-ES" w:eastAsia="en-US" w:bidi="ar-SA"/>
      </w:rPr>
    </w:lvl>
    <w:lvl w:ilvl="5" w:tplc="F0849B68">
      <w:numFmt w:val="bullet"/>
      <w:lvlText w:val="•"/>
      <w:lvlJc w:val="left"/>
      <w:pPr>
        <w:ind w:left="4760" w:hanging="233"/>
      </w:pPr>
      <w:rPr>
        <w:rFonts w:hint="default"/>
        <w:lang w:val="es-ES" w:eastAsia="en-US" w:bidi="ar-SA"/>
      </w:rPr>
    </w:lvl>
    <w:lvl w:ilvl="6" w:tplc="750256A0">
      <w:numFmt w:val="bullet"/>
      <w:lvlText w:val="•"/>
      <w:lvlJc w:val="left"/>
      <w:pPr>
        <w:ind w:left="5636" w:hanging="233"/>
      </w:pPr>
      <w:rPr>
        <w:rFonts w:hint="default"/>
        <w:lang w:val="es-ES" w:eastAsia="en-US" w:bidi="ar-SA"/>
      </w:rPr>
    </w:lvl>
    <w:lvl w:ilvl="7" w:tplc="8E5022BE">
      <w:numFmt w:val="bullet"/>
      <w:lvlText w:val="•"/>
      <w:lvlJc w:val="left"/>
      <w:pPr>
        <w:ind w:left="6512" w:hanging="233"/>
      </w:pPr>
      <w:rPr>
        <w:rFonts w:hint="default"/>
        <w:lang w:val="es-ES" w:eastAsia="en-US" w:bidi="ar-SA"/>
      </w:rPr>
    </w:lvl>
    <w:lvl w:ilvl="8" w:tplc="2A7E917C">
      <w:numFmt w:val="bullet"/>
      <w:lvlText w:val="•"/>
      <w:lvlJc w:val="left"/>
      <w:pPr>
        <w:ind w:left="7388" w:hanging="233"/>
      </w:pPr>
      <w:rPr>
        <w:rFonts w:hint="default"/>
        <w:lang w:val="es-ES" w:eastAsia="en-US" w:bidi="ar-SA"/>
      </w:rPr>
    </w:lvl>
  </w:abstractNum>
  <w:abstractNum w:abstractNumId="12" w15:restartNumberingAfterBreak="0">
    <w:nsid w:val="59526460"/>
    <w:multiLevelType w:val="hybridMultilevel"/>
    <w:tmpl w:val="0D74645E"/>
    <w:lvl w:ilvl="0" w:tplc="BF3CD498">
      <w:start w:val="1"/>
      <w:numFmt w:val="upperRoman"/>
      <w:lvlText w:val="%1."/>
      <w:lvlJc w:val="left"/>
      <w:pPr>
        <w:ind w:left="1762" w:hanging="291"/>
        <w:jc w:val="right"/>
      </w:pPr>
      <w:rPr>
        <w:rFonts w:ascii="Arial MT" w:eastAsia="Arial MT" w:hAnsi="Arial MT" w:cs="Arial MT" w:hint="default"/>
        <w:spacing w:val="-1"/>
        <w:w w:val="99"/>
        <w:sz w:val="20"/>
        <w:szCs w:val="20"/>
        <w:lang w:val="es-ES" w:eastAsia="en-US" w:bidi="ar-SA"/>
      </w:rPr>
    </w:lvl>
    <w:lvl w:ilvl="1" w:tplc="5BA686E4">
      <w:numFmt w:val="bullet"/>
      <w:lvlText w:val="•"/>
      <w:lvlJc w:val="left"/>
      <w:pPr>
        <w:ind w:left="2498" w:hanging="291"/>
      </w:pPr>
      <w:rPr>
        <w:rFonts w:hint="default"/>
        <w:lang w:val="es-ES" w:eastAsia="en-US" w:bidi="ar-SA"/>
      </w:rPr>
    </w:lvl>
    <w:lvl w:ilvl="2" w:tplc="7F16DE42">
      <w:numFmt w:val="bullet"/>
      <w:lvlText w:val="•"/>
      <w:lvlJc w:val="left"/>
      <w:pPr>
        <w:ind w:left="3236" w:hanging="291"/>
      </w:pPr>
      <w:rPr>
        <w:rFonts w:hint="default"/>
        <w:lang w:val="es-ES" w:eastAsia="en-US" w:bidi="ar-SA"/>
      </w:rPr>
    </w:lvl>
    <w:lvl w:ilvl="3" w:tplc="41944B0C">
      <w:numFmt w:val="bullet"/>
      <w:lvlText w:val="•"/>
      <w:lvlJc w:val="left"/>
      <w:pPr>
        <w:ind w:left="3974" w:hanging="291"/>
      </w:pPr>
      <w:rPr>
        <w:rFonts w:hint="default"/>
        <w:lang w:val="es-ES" w:eastAsia="en-US" w:bidi="ar-SA"/>
      </w:rPr>
    </w:lvl>
    <w:lvl w:ilvl="4" w:tplc="5C0223C4">
      <w:numFmt w:val="bullet"/>
      <w:lvlText w:val="•"/>
      <w:lvlJc w:val="left"/>
      <w:pPr>
        <w:ind w:left="4712" w:hanging="291"/>
      </w:pPr>
      <w:rPr>
        <w:rFonts w:hint="default"/>
        <w:lang w:val="es-ES" w:eastAsia="en-US" w:bidi="ar-SA"/>
      </w:rPr>
    </w:lvl>
    <w:lvl w:ilvl="5" w:tplc="A1D4CC16">
      <w:numFmt w:val="bullet"/>
      <w:lvlText w:val="•"/>
      <w:lvlJc w:val="left"/>
      <w:pPr>
        <w:ind w:left="5450" w:hanging="291"/>
      </w:pPr>
      <w:rPr>
        <w:rFonts w:hint="default"/>
        <w:lang w:val="es-ES" w:eastAsia="en-US" w:bidi="ar-SA"/>
      </w:rPr>
    </w:lvl>
    <w:lvl w:ilvl="6" w:tplc="1B001C86">
      <w:numFmt w:val="bullet"/>
      <w:lvlText w:val="•"/>
      <w:lvlJc w:val="left"/>
      <w:pPr>
        <w:ind w:left="6188" w:hanging="291"/>
      </w:pPr>
      <w:rPr>
        <w:rFonts w:hint="default"/>
        <w:lang w:val="es-ES" w:eastAsia="en-US" w:bidi="ar-SA"/>
      </w:rPr>
    </w:lvl>
    <w:lvl w:ilvl="7" w:tplc="C352D22C">
      <w:numFmt w:val="bullet"/>
      <w:lvlText w:val="•"/>
      <w:lvlJc w:val="left"/>
      <w:pPr>
        <w:ind w:left="6926" w:hanging="291"/>
      </w:pPr>
      <w:rPr>
        <w:rFonts w:hint="default"/>
        <w:lang w:val="es-ES" w:eastAsia="en-US" w:bidi="ar-SA"/>
      </w:rPr>
    </w:lvl>
    <w:lvl w:ilvl="8" w:tplc="6F6CDA3E">
      <w:numFmt w:val="bullet"/>
      <w:lvlText w:val="•"/>
      <w:lvlJc w:val="left"/>
      <w:pPr>
        <w:ind w:left="7664" w:hanging="291"/>
      </w:pPr>
      <w:rPr>
        <w:rFonts w:hint="default"/>
        <w:lang w:val="es-ES" w:eastAsia="en-US" w:bidi="ar-SA"/>
      </w:rPr>
    </w:lvl>
  </w:abstractNum>
  <w:abstractNum w:abstractNumId="13" w15:restartNumberingAfterBreak="0">
    <w:nsid w:val="5B2447D6"/>
    <w:multiLevelType w:val="hybridMultilevel"/>
    <w:tmpl w:val="24CAD3E8"/>
    <w:lvl w:ilvl="0" w:tplc="0E5C33C6">
      <w:start w:val="1"/>
      <w:numFmt w:val="upperRoman"/>
      <w:lvlText w:val="%1."/>
      <w:lvlJc w:val="left"/>
      <w:pPr>
        <w:ind w:left="142" w:hanging="142"/>
      </w:pPr>
      <w:rPr>
        <w:rFonts w:ascii="Arial MT" w:eastAsia="Arial MT" w:hAnsi="Arial MT" w:cs="Arial MT" w:hint="default"/>
        <w:spacing w:val="-1"/>
        <w:w w:val="99"/>
        <w:sz w:val="20"/>
        <w:szCs w:val="20"/>
        <w:lang w:val="es-ES" w:eastAsia="en-US" w:bidi="ar-SA"/>
      </w:rPr>
    </w:lvl>
    <w:lvl w:ilvl="1" w:tplc="C1264454">
      <w:numFmt w:val="bullet"/>
      <w:lvlText w:val="•"/>
      <w:lvlJc w:val="left"/>
      <w:pPr>
        <w:ind w:left="1040" w:hanging="142"/>
      </w:pPr>
      <w:rPr>
        <w:rFonts w:hint="default"/>
        <w:lang w:val="es-ES" w:eastAsia="en-US" w:bidi="ar-SA"/>
      </w:rPr>
    </w:lvl>
    <w:lvl w:ilvl="2" w:tplc="AB928420">
      <w:numFmt w:val="bullet"/>
      <w:lvlText w:val="•"/>
      <w:lvlJc w:val="left"/>
      <w:pPr>
        <w:ind w:left="1940" w:hanging="142"/>
      </w:pPr>
      <w:rPr>
        <w:rFonts w:hint="default"/>
        <w:lang w:val="es-ES" w:eastAsia="en-US" w:bidi="ar-SA"/>
      </w:rPr>
    </w:lvl>
    <w:lvl w:ilvl="3" w:tplc="3F785380">
      <w:numFmt w:val="bullet"/>
      <w:lvlText w:val="•"/>
      <w:lvlJc w:val="left"/>
      <w:pPr>
        <w:ind w:left="2840" w:hanging="142"/>
      </w:pPr>
      <w:rPr>
        <w:rFonts w:hint="default"/>
        <w:lang w:val="es-ES" w:eastAsia="en-US" w:bidi="ar-SA"/>
      </w:rPr>
    </w:lvl>
    <w:lvl w:ilvl="4" w:tplc="D10A0480">
      <w:numFmt w:val="bullet"/>
      <w:lvlText w:val="•"/>
      <w:lvlJc w:val="left"/>
      <w:pPr>
        <w:ind w:left="3740" w:hanging="142"/>
      </w:pPr>
      <w:rPr>
        <w:rFonts w:hint="default"/>
        <w:lang w:val="es-ES" w:eastAsia="en-US" w:bidi="ar-SA"/>
      </w:rPr>
    </w:lvl>
    <w:lvl w:ilvl="5" w:tplc="1D0C9C2A">
      <w:numFmt w:val="bullet"/>
      <w:lvlText w:val="•"/>
      <w:lvlJc w:val="left"/>
      <w:pPr>
        <w:ind w:left="4640" w:hanging="142"/>
      </w:pPr>
      <w:rPr>
        <w:rFonts w:hint="default"/>
        <w:lang w:val="es-ES" w:eastAsia="en-US" w:bidi="ar-SA"/>
      </w:rPr>
    </w:lvl>
    <w:lvl w:ilvl="6" w:tplc="6088E0E0">
      <w:numFmt w:val="bullet"/>
      <w:lvlText w:val="•"/>
      <w:lvlJc w:val="left"/>
      <w:pPr>
        <w:ind w:left="5540" w:hanging="142"/>
      </w:pPr>
      <w:rPr>
        <w:rFonts w:hint="default"/>
        <w:lang w:val="es-ES" w:eastAsia="en-US" w:bidi="ar-SA"/>
      </w:rPr>
    </w:lvl>
    <w:lvl w:ilvl="7" w:tplc="8550C786">
      <w:numFmt w:val="bullet"/>
      <w:lvlText w:val="•"/>
      <w:lvlJc w:val="left"/>
      <w:pPr>
        <w:ind w:left="6440" w:hanging="142"/>
      </w:pPr>
      <w:rPr>
        <w:rFonts w:hint="default"/>
        <w:lang w:val="es-ES" w:eastAsia="en-US" w:bidi="ar-SA"/>
      </w:rPr>
    </w:lvl>
    <w:lvl w:ilvl="8" w:tplc="EF6230CE">
      <w:numFmt w:val="bullet"/>
      <w:lvlText w:val="•"/>
      <w:lvlJc w:val="left"/>
      <w:pPr>
        <w:ind w:left="7340" w:hanging="142"/>
      </w:pPr>
      <w:rPr>
        <w:rFonts w:hint="default"/>
        <w:lang w:val="es-ES" w:eastAsia="en-US" w:bidi="ar-SA"/>
      </w:rPr>
    </w:lvl>
  </w:abstractNum>
  <w:abstractNum w:abstractNumId="14" w15:restartNumberingAfterBreak="0">
    <w:nsid w:val="5DCC369A"/>
    <w:multiLevelType w:val="multilevel"/>
    <w:tmpl w:val="BF525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0D6693"/>
    <w:multiLevelType w:val="hybridMultilevel"/>
    <w:tmpl w:val="DD2EA6CA"/>
    <w:lvl w:ilvl="0" w:tplc="389E6428">
      <w:start w:val="1"/>
      <w:numFmt w:val="lowerLetter"/>
      <w:lvlText w:val="%1)"/>
      <w:lvlJc w:val="left"/>
      <w:pPr>
        <w:ind w:left="142" w:hanging="238"/>
      </w:pPr>
      <w:rPr>
        <w:rFonts w:ascii="Arial MT" w:eastAsia="Arial MT" w:hAnsi="Arial MT" w:cs="Arial MT" w:hint="default"/>
        <w:w w:val="99"/>
        <w:sz w:val="20"/>
        <w:szCs w:val="20"/>
        <w:lang w:val="es-ES" w:eastAsia="en-US" w:bidi="ar-SA"/>
      </w:rPr>
    </w:lvl>
    <w:lvl w:ilvl="1" w:tplc="CED08A78">
      <w:numFmt w:val="bullet"/>
      <w:lvlText w:val="•"/>
      <w:lvlJc w:val="left"/>
      <w:pPr>
        <w:ind w:left="1040" w:hanging="238"/>
      </w:pPr>
      <w:rPr>
        <w:rFonts w:hint="default"/>
        <w:lang w:val="es-ES" w:eastAsia="en-US" w:bidi="ar-SA"/>
      </w:rPr>
    </w:lvl>
    <w:lvl w:ilvl="2" w:tplc="BDE0D246">
      <w:numFmt w:val="bullet"/>
      <w:lvlText w:val="•"/>
      <w:lvlJc w:val="left"/>
      <w:pPr>
        <w:ind w:left="1940" w:hanging="238"/>
      </w:pPr>
      <w:rPr>
        <w:rFonts w:hint="default"/>
        <w:lang w:val="es-ES" w:eastAsia="en-US" w:bidi="ar-SA"/>
      </w:rPr>
    </w:lvl>
    <w:lvl w:ilvl="3" w:tplc="69BCC456">
      <w:numFmt w:val="bullet"/>
      <w:lvlText w:val="•"/>
      <w:lvlJc w:val="left"/>
      <w:pPr>
        <w:ind w:left="2840" w:hanging="238"/>
      </w:pPr>
      <w:rPr>
        <w:rFonts w:hint="default"/>
        <w:lang w:val="es-ES" w:eastAsia="en-US" w:bidi="ar-SA"/>
      </w:rPr>
    </w:lvl>
    <w:lvl w:ilvl="4" w:tplc="96BEA5D0">
      <w:numFmt w:val="bullet"/>
      <w:lvlText w:val="•"/>
      <w:lvlJc w:val="left"/>
      <w:pPr>
        <w:ind w:left="3740" w:hanging="238"/>
      </w:pPr>
      <w:rPr>
        <w:rFonts w:hint="default"/>
        <w:lang w:val="es-ES" w:eastAsia="en-US" w:bidi="ar-SA"/>
      </w:rPr>
    </w:lvl>
    <w:lvl w:ilvl="5" w:tplc="86341A9A">
      <w:numFmt w:val="bullet"/>
      <w:lvlText w:val="•"/>
      <w:lvlJc w:val="left"/>
      <w:pPr>
        <w:ind w:left="4640" w:hanging="238"/>
      </w:pPr>
      <w:rPr>
        <w:rFonts w:hint="default"/>
        <w:lang w:val="es-ES" w:eastAsia="en-US" w:bidi="ar-SA"/>
      </w:rPr>
    </w:lvl>
    <w:lvl w:ilvl="6" w:tplc="0CAC9714">
      <w:numFmt w:val="bullet"/>
      <w:lvlText w:val="•"/>
      <w:lvlJc w:val="left"/>
      <w:pPr>
        <w:ind w:left="5540" w:hanging="238"/>
      </w:pPr>
      <w:rPr>
        <w:rFonts w:hint="default"/>
        <w:lang w:val="es-ES" w:eastAsia="en-US" w:bidi="ar-SA"/>
      </w:rPr>
    </w:lvl>
    <w:lvl w:ilvl="7" w:tplc="5820176C">
      <w:numFmt w:val="bullet"/>
      <w:lvlText w:val="•"/>
      <w:lvlJc w:val="left"/>
      <w:pPr>
        <w:ind w:left="6440" w:hanging="238"/>
      </w:pPr>
      <w:rPr>
        <w:rFonts w:hint="default"/>
        <w:lang w:val="es-ES" w:eastAsia="en-US" w:bidi="ar-SA"/>
      </w:rPr>
    </w:lvl>
    <w:lvl w:ilvl="8" w:tplc="E1262A80">
      <w:numFmt w:val="bullet"/>
      <w:lvlText w:val="•"/>
      <w:lvlJc w:val="left"/>
      <w:pPr>
        <w:ind w:left="7340" w:hanging="238"/>
      </w:pPr>
      <w:rPr>
        <w:rFonts w:hint="default"/>
        <w:lang w:val="es-ES" w:eastAsia="en-US" w:bidi="ar-SA"/>
      </w:rPr>
    </w:lvl>
  </w:abstractNum>
  <w:abstractNum w:abstractNumId="16" w15:restartNumberingAfterBreak="0">
    <w:nsid w:val="695B2199"/>
    <w:multiLevelType w:val="hybridMultilevel"/>
    <w:tmpl w:val="35686678"/>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7" w15:restartNumberingAfterBreak="0">
    <w:nsid w:val="69C74BF8"/>
    <w:multiLevelType w:val="hybridMultilevel"/>
    <w:tmpl w:val="3B5C9B18"/>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8" w15:restartNumberingAfterBreak="0">
    <w:nsid w:val="6A1A3F9E"/>
    <w:multiLevelType w:val="hybridMultilevel"/>
    <w:tmpl w:val="C83055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6DD556A"/>
    <w:multiLevelType w:val="hybridMultilevel"/>
    <w:tmpl w:val="2556A738"/>
    <w:lvl w:ilvl="0" w:tplc="7A0CB654">
      <w:start w:val="1"/>
      <w:numFmt w:val="lowerLetter"/>
      <w:lvlText w:val="%1)"/>
      <w:lvlJc w:val="left"/>
      <w:pPr>
        <w:ind w:left="374" w:hanging="233"/>
      </w:pPr>
      <w:rPr>
        <w:rFonts w:ascii="Arial MT" w:eastAsia="Arial MT" w:hAnsi="Arial MT" w:cs="Arial MT" w:hint="default"/>
        <w:w w:val="99"/>
        <w:sz w:val="20"/>
        <w:szCs w:val="20"/>
        <w:lang w:val="es-ES" w:eastAsia="en-US" w:bidi="ar-SA"/>
      </w:rPr>
    </w:lvl>
    <w:lvl w:ilvl="1" w:tplc="605AF636">
      <w:numFmt w:val="bullet"/>
      <w:lvlText w:val="•"/>
      <w:lvlJc w:val="left"/>
      <w:pPr>
        <w:ind w:left="1256" w:hanging="233"/>
      </w:pPr>
      <w:rPr>
        <w:rFonts w:hint="default"/>
        <w:lang w:val="es-ES" w:eastAsia="en-US" w:bidi="ar-SA"/>
      </w:rPr>
    </w:lvl>
    <w:lvl w:ilvl="2" w:tplc="288876F0">
      <w:numFmt w:val="bullet"/>
      <w:lvlText w:val="•"/>
      <w:lvlJc w:val="left"/>
      <w:pPr>
        <w:ind w:left="2132" w:hanging="233"/>
      </w:pPr>
      <w:rPr>
        <w:rFonts w:hint="default"/>
        <w:lang w:val="es-ES" w:eastAsia="en-US" w:bidi="ar-SA"/>
      </w:rPr>
    </w:lvl>
    <w:lvl w:ilvl="3" w:tplc="4FF6FC80">
      <w:numFmt w:val="bullet"/>
      <w:lvlText w:val="•"/>
      <w:lvlJc w:val="left"/>
      <w:pPr>
        <w:ind w:left="3008" w:hanging="233"/>
      </w:pPr>
      <w:rPr>
        <w:rFonts w:hint="default"/>
        <w:lang w:val="es-ES" w:eastAsia="en-US" w:bidi="ar-SA"/>
      </w:rPr>
    </w:lvl>
    <w:lvl w:ilvl="4" w:tplc="78A826C0">
      <w:numFmt w:val="bullet"/>
      <w:lvlText w:val="•"/>
      <w:lvlJc w:val="left"/>
      <w:pPr>
        <w:ind w:left="3884" w:hanging="233"/>
      </w:pPr>
      <w:rPr>
        <w:rFonts w:hint="default"/>
        <w:lang w:val="es-ES" w:eastAsia="en-US" w:bidi="ar-SA"/>
      </w:rPr>
    </w:lvl>
    <w:lvl w:ilvl="5" w:tplc="1A4EAA9A">
      <w:numFmt w:val="bullet"/>
      <w:lvlText w:val="•"/>
      <w:lvlJc w:val="left"/>
      <w:pPr>
        <w:ind w:left="4760" w:hanging="233"/>
      </w:pPr>
      <w:rPr>
        <w:rFonts w:hint="default"/>
        <w:lang w:val="es-ES" w:eastAsia="en-US" w:bidi="ar-SA"/>
      </w:rPr>
    </w:lvl>
    <w:lvl w:ilvl="6" w:tplc="86002386">
      <w:numFmt w:val="bullet"/>
      <w:lvlText w:val="•"/>
      <w:lvlJc w:val="left"/>
      <w:pPr>
        <w:ind w:left="5636" w:hanging="233"/>
      </w:pPr>
      <w:rPr>
        <w:rFonts w:hint="default"/>
        <w:lang w:val="es-ES" w:eastAsia="en-US" w:bidi="ar-SA"/>
      </w:rPr>
    </w:lvl>
    <w:lvl w:ilvl="7" w:tplc="16D2D37A">
      <w:numFmt w:val="bullet"/>
      <w:lvlText w:val="•"/>
      <w:lvlJc w:val="left"/>
      <w:pPr>
        <w:ind w:left="6512" w:hanging="233"/>
      </w:pPr>
      <w:rPr>
        <w:rFonts w:hint="default"/>
        <w:lang w:val="es-ES" w:eastAsia="en-US" w:bidi="ar-SA"/>
      </w:rPr>
    </w:lvl>
    <w:lvl w:ilvl="8" w:tplc="858E1EE8">
      <w:numFmt w:val="bullet"/>
      <w:lvlText w:val="•"/>
      <w:lvlJc w:val="left"/>
      <w:pPr>
        <w:ind w:left="7388" w:hanging="233"/>
      </w:pPr>
      <w:rPr>
        <w:rFonts w:hint="default"/>
        <w:lang w:val="es-ES" w:eastAsia="en-US" w:bidi="ar-SA"/>
      </w:rPr>
    </w:lvl>
  </w:abstractNum>
  <w:abstractNum w:abstractNumId="20" w15:restartNumberingAfterBreak="0">
    <w:nsid w:val="799A5E27"/>
    <w:multiLevelType w:val="hybridMultilevel"/>
    <w:tmpl w:val="9882620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1"/>
  </w:num>
  <w:num w:numId="4">
    <w:abstractNumId w:val="15"/>
  </w:num>
  <w:num w:numId="5">
    <w:abstractNumId w:val="19"/>
  </w:num>
  <w:num w:numId="6">
    <w:abstractNumId w:val="1"/>
  </w:num>
  <w:num w:numId="7">
    <w:abstractNumId w:val="0"/>
  </w:num>
  <w:num w:numId="8">
    <w:abstractNumId w:val="8"/>
  </w:num>
  <w:num w:numId="9">
    <w:abstractNumId w:val="13"/>
  </w:num>
  <w:num w:numId="10">
    <w:abstractNumId w:val="12"/>
  </w:num>
  <w:num w:numId="11">
    <w:abstractNumId w:val="14"/>
  </w:num>
  <w:num w:numId="12">
    <w:abstractNumId w:val="16"/>
  </w:num>
  <w:num w:numId="13">
    <w:abstractNumId w:val="4"/>
  </w:num>
  <w:num w:numId="14">
    <w:abstractNumId w:val="20"/>
  </w:num>
  <w:num w:numId="15">
    <w:abstractNumId w:val="9"/>
  </w:num>
  <w:num w:numId="16">
    <w:abstractNumId w:val="2"/>
  </w:num>
  <w:num w:numId="17">
    <w:abstractNumId w:val="10"/>
  </w:num>
  <w:num w:numId="18">
    <w:abstractNumId w:val="18"/>
  </w:num>
  <w:num w:numId="19">
    <w:abstractNumId w:val="17"/>
  </w:num>
  <w:num w:numId="20">
    <w:abstractNumId w:val="3"/>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602"/>
    <w:rsid w:val="00012D17"/>
    <w:rsid w:val="000142FF"/>
    <w:rsid w:val="00023440"/>
    <w:rsid w:val="00025B19"/>
    <w:rsid w:val="00032411"/>
    <w:rsid w:val="0004407E"/>
    <w:rsid w:val="00047A6C"/>
    <w:rsid w:val="00062273"/>
    <w:rsid w:val="0007045A"/>
    <w:rsid w:val="0008242A"/>
    <w:rsid w:val="000B5575"/>
    <w:rsid w:val="000D34AD"/>
    <w:rsid w:val="000E12E0"/>
    <w:rsid w:val="000E5789"/>
    <w:rsid w:val="00103360"/>
    <w:rsid w:val="00126E01"/>
    <w:rsid w:val="00127ACE"/>
    <w:rsid w:val="00130FC6"/>
    <w:rsid w:val="00150EB2"/>
    <w:rsid w:val="00173E32"/>
    <w:rsid w:val="00177991"/>
    <w:rsid w:val="001A253B"/>
    <w:rsid w:val="001A3BBA"/>
    <w:rsid w:val="001A7161"/>
    <w:rsid w:val="001B481C"/>
    <w:rsid w:val="001D4A27"/>
    <w:rsid w:val="00231D49"/>
    <w:rsid w:val="00233B34"/>
    <w:rsid w:val="00237E1E"/>
    <w:rsid w:val="002504A8"/>
    <w:rsid w:val="00260472"/>
    <w:rsid w:val="0026080A"/>
    <w:rsid w:val="00261C57"/>
    <w:rsid w:val="00261E13"/>
    <w:rsid w:val="0026775D"/>
    <w:rsid w:val="00273B5F"/>
    <w:rsid w:val="00276FD6"/>
    <w:rsid w:val="00292D10"/>
    <w:rsid w:val="00293D21"/>
    <w:rsid w:val="00295C4B"/>
    <w:rsid w:val="002A0692"/>
    <w:rsid w:val="002A4C89"/>
    <w:rsid w:val="002A7478"/>
    <w:rsid w:val="002B4CE3"/>
    <w:rsid w:val="002C0472"/>
    <w:rsid w:val="002C27FD"/>
    <w:rsid w:val="002D5522"/>
    <w:rsid w:val="002E202C"/>
    <w:rsid w:val="00306009"/>
    <w:rsid w:val="00323D55"/>
    <w:rsid w:val="0033059D"/>
    <w:rsid w:val="00334CB6"/>
    <w:rsid w:val="003522D5"/>
    <w:rsid w:val="00362809"/>
    <w:rsid w:val="00364551"/>
    <w:rsid w:val="00365C66"/>
    <w:rsid w:val="00374B41"/>
    <w:rsid w:val="003773A2"/>
    <w:rsid w:val="00394479"/>
    <w:rsid w:val="0039742A"/>
    <w:rsid w:val="00397738"/>
    <w:rsid w:val="003A496D"/>
    <w:rsid w:val="003E42EE"/>
    <w:rsid w:val="003F6BA2"/>
    <w:rsid w:val="00414F7F"/>
    <w:rsid w:val="00417537"/>
    <w:rsid w:val="004228E5"/>
    <w:rsid w:val="004259FF"/>
    <w:rsid w:val="00425B69"/>
    <w:rsid w:val="004274EE"/>
    <w:rsid w:val="00436214"/>
    <w:rsid w:val="004634BF"/>
    <w:rsid w:val="004722E7"/>
    <w:rsid w:val="00473307"/>
    <w:rsid w:val="00474732"/>
    <w:rsid w:val="00496A9C"/>
    <w:rsid w:val="004B1326"/>
    <w:rsid w:val="004C0985"/>
    <w:rsid w:val="004C3D98"/>
    <w:rsid w:val="004D3EBD"/>
    <w:rsid w:val="005126D3"/>
    <w:rsid w:val="00516E38"/>
    <w:rsid w:val="00517598"/>
    <w:rsid w:val="00520183"/>
    <w:rsid w:val="005243AA"/>
    <w:rsid w:val="005274E1"/>
    <w:rsid w:val="00540E44"/>
    <w:rsid w:val="0055469E"/>
    <w:rsid w:val="00557A9A"/>
    <w:rsid w:val="00571E9A"/>
    <w:rsid w:val="00576158"/>
    <w:rsid w:val="00586DA0"/>
    <w:rsid w:val="00591F27"/>
    <w:rsid w:val="005A6609"/>
    <w:rsid w:val="005B3B3B"/>
    <w:rsid w:val="005B64B1"/>
    <w:rsid w:val="005E39FE"/>
    <w:rsid w:val="005F09F6"/>
    <w:rsid w:val="005F16AB"/>
    <w:rsid w:val="00624BC7"/>
    <w:rsid w:val="006346BB"/>
    <w:rsid w:val="006376E5"/>
    <w:rsid w:val="006466AC"/>
    <w:rsid w:val="00660E97"/>
    <w:rsid w:val="006B2A76"/>
    <w:rsid w:val="006C14B0"/>
    <w:rsid w:val="006C1CC3"/>
    <w:rsid w:val="006D02A1"/>
    <w:rsid w:val="006E2BCE"/>
    <w:rsid w:val="00706631"/>
    <w:rsid w:val="00711A79"/>
    <w:rsid w:val="00711D73"/>
    <w:rsid w:val="007151A9"/>
    <w:rsid w:val="007241CA"/>
    <w:rsid w:val="00732A14"/>
    <w:rsid w:val="00742D0A"/>
    <w:rsid w:val="00744A1A"/>
    <w:rsid w:val="007473AF"/>
    <w:rsid w:val="00747669"/>
    <w:rsid w:val="00755084"/>
    <w:rsid w:val="00757590"/>
    <w:rsid w:val="0076340E"/>
    <w:rsid w:val="00787B5B"/>
    <w:rsid w:val="007912FD"/>
    <w:rsid w:val="00791E69"/>
    <w:rsid w:val="007940A7"/>
    <w:rsid w:val="007A7C09"/>
    <w:rsid w:val="007B1DFA"/>
    <w:rsid w:val="007C682F"/>
    <w:rsid w:val="007D4844"/>
    <w:rsid w:val="007E13C2"/>
    <w:rsid w:val="008228FB"/>
    <w:rsid w:val="008263C0"/>
    <w:rsid w:val="008411F7"/>
    <w:rsid w:val="008475E7"/>
    <w:rsid w:val="00867E9E"/>
    <w:rsid w:val="00870A44"/>
    <w:rsid w:val="00872B8E"/>
    <w:rsid w:val="008818E2"/>
    <w:rsid w:val="008B059E"/>
    <w:rsid w:val="008B64EE"/>
    <w:rsid w:val="008C00AD"/>
    <w:rsid w:val="008C5196"/>
    <w:rsid w:val="008C6DB5"/>
    <w:rsid w:val="008D58DD"/>
    <w:rsid w:val="008D7C07"/>
    <w:rsid w:val="008E2B4A"/>
    <w:rsid w:val="008F3A6E"/>
    <w:rsid w:val="00916B02"/>
    <w:rsid w:val="009270C3"/>
    <w:rsid w:val="00934469"/>
    <w:rsid w:val="009406CE"/>
    <w:rsid w:val="00947C8C"/>
    <w:rsid w:val="00950519"/>
    <w:rsid w:val="0095174A"/>
    <w:rsid w:val="009776B1"/>
    <w:rsid w:val="00990DAA"/>
    <w:rsid w:val="0099258C"/>
    <w:rsid w:val="009B017E"/>
    <w:rsid w:val="009B18E6"/>
    <w:rsid w:val="009C07D4"/>
    <w:rsid w:val="009C2EAE"/>
    <w:rsid w:val="009C5602"/>
    <w:rsid w:val="009C69E7"/>
    <w:rsid w:val="009C6C09"/>
    <w:rsid w:val="009C76BB"/>
    <w:rsid w:val="009E43A2"/>
    <w:rsid w:val="009E672F"/>
    <w:rsid w:val="009F110F"/>
    <w:rsid w:val="00A14DD2"/>
    <w:rsid w:val="00A26003"/>
    <w:rsid w:val="00A4567A"/>
    <w:rsid w:val="00A57AE0"/>
    <w:rsid w:val="00A74AC5"/>
    <w:rsid w:val="00A9589B"/>
    <w:rsid w:val="00AB4C71"/>
    <w:rsid w:val="00AB4EBB"/>
    <w:rsid w:val="00AC2DA0"/>
    <w:rsid w:val="00AD572A"/>
    <w:rsid w:val="00AE6103"/>
    <w:rsid w:val="00B46860"/>
    <w:rsid w:val="00B5746B"/>
    <w:rsid w:val="00B671D8"/>
    <w:rsid w:val="00B965A2"/>
    <w:rsid w:val="00BA463E"/>
    <w:rsid w:val="00BB3CB8"/>
    <w:rsid w:val="00BB6171"/>
    <w:rsid w:val="00BC394F"/>
    <w:rsid w:val="00BD05F4"/>
    <w:rsid w:val="00BD5877"/>
    <w:rsid w:val="00BD60A9"/>
    <w:rsid w:val="00BE5002"/>
    <w:rsid w:val="00BF3347"/>
    <w:rsid w:val="00BF55CC"/>
    <w:rsid w:val="00BF5ECE"/>
    <w:rsid w:val="00C10096"/>
    <w:rsid w:val="00C145E0"/>
    <w:rsid w:val="00C15DA4"/>
    <w:rsid w:val="00C17BCC"/>
    <w:rsid w:val="00C17CEF"/>
    <w:rsid w:val="00C223BF"/>
    <w:rsid w:val="00C22EA9"/>
    <w:rsid w:val="00C26DDC"/>
    <w:rsid w:val="00C43A13"/>
    <w:rsid w:val="00C43CEB"/>
    <w:rsid w:val="00C464D6"/>
    <w:rsid w:val="00C64F42"/>
    <w:rsid w:val="00C7215E"/>
    <w:rsid w:val="00C75A59"/>
    <w:rsid w:val="00C93088"/>
    <w:rsid w:val="00CA1249"/>
    <w:rsid w:val="00CB1766"/>
    <w:rsid w:val="00CB216F"/>
    <w:rsid w:val="00CB6533"/>
    <w:rsid w:val="00CC4163"/>
    <w:rsid w:val="00CD6C48"/>
    <w:rsid w:val="00CE16E3"/>
    <w:rsid w:val="00D05542"/>
    <w:rsid w:val="00D1510B"/>
    <w:rsid w:val="00D16199"/>
    <w:rsid w:val="00D20587"/>
    <w:rsid w:val="00D26FC1"/>
    <w:rsid w:val="00D30D7D"/>
    <w:rsid w:val="00D3647B"/>
    <w:rsid w:val="00D47951"/>
    <w:rsid w:val="00D53CC4"/>
    <w:rsid w:val="00D618D5"/>
    <w:rsid w:val="00D61C94"/>
    <w:rsid w:val="00D70F88"/>
    <w:rsid w:val="00D92C5C"/>
    <w:rsid w:val="00DB01BA"/>
    <w:rsid w:val="00DC06F6"/>
    <w:rsid w:val="00DC209C"/>
    <w:rsid w:val="00DC2C95"/>
    <w:rsid w:val="00DD473A"/>
    <w:rsid w:val="00DE6B0F"/>
    <w:rsid w:val="00E34041"/>
    <w:rsid w:val="00E3470F"/>
    <w:rsid w:val="00E550AB"/>
    <w:rsid w:val="00E57F39"/>
    <w:rsid w:val="00E62530"/>
    <w:rsid w:val="00E66780"/>
    <w:rsid w:val="00E66DA6"/>
    <w:rsid w:val="00E805D2"/>
    <w:rsid w:val="00E872D8"/>
    <w:rsid w:val="00E933EC"/>
    <w:rsid w:val="00E9449E"/>
    <w:rsid w:val="00E97194"/>
    <w:rsid w:val="00EA2AA3"/>
    <w:rsid w:val="00EA7279"/>
    <w:rsid w:val="00EB569A"/>
    <w:rsid w:val="00EB73CF"/>
    <w:rsid w:val="00EB786B"/>
    <w:rsid w:val="00EC430A"/>
    <w:rsid w:val="00EC4F31"/>
    <w:rsid w:val="00ED745D"/>
    <w:rsid w:val="00EE5D49"/>
    <w:rsid w:val="00F106D5"/>
    <w:rsid w:val="00F13734"/>
    <w:rsid w:val="00F23F54"/>
    <w:rsid w:val="00F26126"/>
    <w:rsid w:val="00F3061D"/>
    <w:rsid w:val="00F446D0"/>
    <w:rsid w:val="00F52DBB"/>
    <w:rsid w:val="00F724B2"/>
    <w:rsid w:val="00FA7ECC"/>
    <w:rsid w:val="00FB0C49"/>
    <w:rsid w:val="00FB4102"/>
    <w:rsid w:val="00FC56B6"/>
    <w:rsid w:val="00FD02D8"/>
    <w:rsid w:val="00FE0AE6"/>
    <w:rsid w:val="00FE5662"/>
    <w:rsid w:val="00FF09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3F73D1"/>
  <w15:chartTrackingRefBased/>
  <w15:docId w15:val="{9C609802-7F66-4B22-A5B5-4CA681DD8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126"/>
    <w:rPr>
      <w:rFonts w:ascii="Calibri" w:eastAsia="Calibri" w:hAnsi="Calibri" w:cs="Calibri"/>
      <w:lang w:eastAsia="es-MX"/>
    </w:rPr>
  </w:style>
  <w:style w:type="paragraph" w:styleId="Ttulo1">
    <w:name w:val="heading 1"/>
    <w:basedOn w:val="Normal"/>
    <w:link w:val="Ttulo1Car"/>
    <w:uiPriority w:val="9"/>
    <w:qFormat/>
    <w:rsid w:val="00D61C94"/>
    <w:pPr>
      <w:widowControl w:val="0"/>
      <w:autoSpaceDE w:val="0"/>
      <w:autoSpaceDN w:val="0"/>
      <w:spacing w:after="0" w:line="240" w:lineRule="auto"/>
      <w:ind w:left="2081" w:right="2157"/>
      <w:jc w:val="center"/>
      <w:outlineLvl w:val="0"/>
    </w:pPr>
    <w:rPr>
      <w:rFonts w:ascii="Arial" w:eastAsia="Arial" w:hAnsi="Arial" w:cs="Arial"/>
      <w:b/>
      <w:bCs/>
      <w:sz w:val="20"/>
      <w:szCs w:val="20"/>
      <w:lang w:val="es-ES" w:eastAsia="en-US"/>
    </w:rPr>
  </w:style>
  <w:style w:type="paragraph" w:styleId="Ttulo2">
    <w:name w:val="heading 2"/>
    <w:basedOn w:val="Normal"/>
    <w:next w:val="Normal"/>
    <w:link w:val="Ttulo2Car"/>
    <w:uiPriority w:val="9"/>
    <w:semiHidden/>
    <w:unhideWhenUsed/>
    <w:qFormat/>
    <w:rsid w:val="007A7C0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61C94"/>
    <w:rPr>
      <w:rFonts w:ascii="Arial" w:eastAsia="Arial" w:hAnsi="Arial" w:cs="Arial"/>
      <w:b/>
      <w:bCs/>
      <w:sz w:val="20"/>
      <w:szCs w:val="20"/>
      <w:lang w:val="es-ES"/>
    </w:rPr>
  </w:style>
  <w:style w:type="paragraph" w:styleId="Encabezado">
    <w:name w:val="header"/>
    <w:basedOn w:val="Normal"/>
    <w:link w:val="EncabezadoCar"/>
    <w:uiPriority w:val="99"/>
    <w:unhideWhenUsed/>
    <w:rsid w:val="00E57F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57F39"/>
    <w:rPr>
      <w:rFonts w:ascii="Calibri" w:eastAsia="Calibri" w:hAnsi="Calibri" w:cs="Calibri"/>
      <w:lang w:eastAsia="es-MX"/>
    </w:rPr>
  </w:style>
  <w:style w:type="paragraph" w:styleId="Piedepgina">
    <w:name w:val="footer"/>
    <w:basedOn w:val="Normal"/>
    <w:link w:val="PiedepginaCar"/>
    <w:uiPriority w:val="99"/>
    <w:unhideWhenUsed/>
    <w:rsid w:val="00E57F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7F39"/>
    <w:rPr>
      <w:rFonts w:ascii="Calibri" w:eastAsia="Calibri" w:hAnsi="Calibri" w:cs="Calibri"/>
      <w:lang w:eastAsia="es-MX"/>
    </w:rPr>
  </w:style>
  <w:style w:type="paragraph" w:styleId="Textoindependiente">
    <w:name w:val="Body Text"/>
    <w:basedOn w:val="Normal"/>
    <w:link w:val="TextoindependienteCar"/>
    <w:uiPriority w:val="1"/>
    <w:qFormat/>
    <w:rsid w:val="00D61C94"/>
    <w:pPr>
      <w:widowControl w:val="0"/>
      <w:autoSpaceDE w:val="0"/>
      <w:autoSpaceDN w:val="0"/>
      <w:spacing w:after="0" w:line="240" w:lineRule="auto"/>
    </w:pPr>
    <w:rPr>
      <w:rFonts w:ascii="Arial MT" w:eastAsia="Arial MT" w:hAnsi="Arial MT" w:cs="Arial MT"/>
      <w:sz w:val="20"/>
      <w:szCs w:val="20"/>
      <w:lang w:val="es-ES" w:eastAsia="en-US"/>
    </w:rPr>
  </w:style>
  <w:style w:type="character" w:customStyle="1" w:styleId="TextoindependienteCar">
    <w:name w:val="Texto independiente Car"/>
    <w:basedOn w:val="Fuentedeprrafopredeter"/>
    <w:link w:val="Textoindependiente"/>
    <w:uiPriority w:val="1"/>
    <w:rsid w:val="00D61C94"/>
    <w:rPr>
      <w:rFonts w:ascii="Arial MT" w:eastAsia="Arial MT" w:hAnsi="Arial MT" w:cs="Arial MT"/>
      <w:sz w:val="20"/>
      <w:szCs w:val="20"/>
      <w:lang w:val="es-ES"/>
    </w:rPr>
  </w:style>
  <w:style w:type="paragraph" w:styleId="Ttulo">
    <w:name w:val="Title"/>
    <w:basedOn w:val="Normal"/>
    <w:link w:val="TtuloCar"/>
    <w:uiPriority w:val="10"/>
    <w:qFormat/>
    <w:rsid w:val="00D3647B"/>
    <w:pPr>
      <w:widowControl w:val="0"/>
      <w:autoSpaceDE w:val="0"/>
      <w:autoSpaceDN w:val="0"/>
      <w:spacing w:after="0" w:line="240" w:lineRule="auto"/>
      <w:ind w:left="2491" w:right="607" w:hanging="1868"/>
    </w:pPr>
    <w:rPr>
      <w:rFonts w:ascii="Arial" w:eastAsia="Arial" w:hAnsi="Arial" w:cs="Arial"/>
      <w:b/>
      <w:bCs/>
      <w:sz w:val="40"/>
      <w:szCs w:val="40"/>
      <w:lang w:val="es-ES" w:eastAsia="en-US"/>
    </w:rPr>
  </w:style>
  <w:style w:type="character" w:customStyle="1" w:styleId="TtuloCar">
    <w:name w:val="Título Car"/>
    <w:basedOn w:val="Fuentedeprrafopredeter"/>
    <w:link w:val="Ttulo"/>
    <w:uiPriority w:val="10"/>
    <w:rsid w:val="00D3647B"/>
    <w:rPr>
      <w:rFonts w:ascii="Arial" w:eastAsia="Arial" w:hAnsi="Arial" w:cs="Arial"/>
      <w:b/>
      <w:bCs/>
      <w:sz w:val="40"/>
      <w:szCs w:val="40"/>
      <w:lang w:val="es-ES"/>
    </w:rPr>
  </w:style>
  <w:style w:type="paragraph" w:styleId="Prrafodelista">
    <w:name w:val="List Paragraph"/>
    <w:basedOn w:val="Normal"/>
    <w:uiPriority w:val="1"/>
    <w:qFormat/>
    <w:rsid w:val="00D3647B"/>
    <w:pPr>
      <w:widowControl w:val="0"/>
      <w:autoSpaceDE w:val="0"/>
      <w:autoSpaceDN w:val="0"/>
      <w:spacing w:after="0" w:line="240" w:lineRule="auto"/>
      <w:ind w:left="142"/>
    </w:pPr>
    <w:rPr>
      <w:rFonts w:ascii="Arial MT" w:eastAsia="Arial MT" w:hAnsi="Arial MT" w:cs="Arial MT"/>
      <w:lang w:val="es-ES" w:eastAsia="en-US"/>
    </w:rPr>
  </w:style>
  <w:style w:type="paragraph" w:customStyle="1" w:styleId="TableParagraph">
    <w:name w:val="Table Paragraph"/>
    <w:basedOn w:val="Normal"/>
    <w:uiPriority w:val="1"/>
    <w:qFormat/>
    <w:rsid w:val="00D3647B"/>
    <w:pPr>
      <w:widowControl w:val="0"/>
      <w:autoSpaceDE w:val="0"/>
      <w:autoSpaceDN w:val="0"/>
      <w:spacing w:after="0" w:line="240" w:lineRule="auto"/>
    </w:pPr>
    <w:rPr>
      <w:rFonts w:ascii="Arial MT" w:eastAsia="Arial MT" w:hAnsi="Arial MT" w:cs="Arial MT"/>
      <w:lang w:val="es-ES" w:eastAsia="en-US"/>
    </w:rPr>
  </w:style>
  <w:style w:type="paragraph" w:styleId="Textonotapie">
    <w:name w:val="footnote text"/>
    <w:basedOn w:val="Normal"/>
    <w:link w:val="TextonotapieCar"/>
    <w:uiPriority w:val="99"/>
    <w:semiHidden/>
    <w:unhideWhenUsed/>
    <w:rsid w:val="009E43A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E43A2"/>
    <w:rPr>
      <w:rFonts w:ascii="Calibri" w:eastAsia="Calibri" w:hAnsi="Calibri" w:cs="Calibri"/>
      <w:sz w:val="20"/>
      <w:szCs w:val="20"/>
      <w:lang w:eastAsia="es-MX"/>
    </w:rPr>
  </w:style>
  <w:style w:type="character" w:styleId="Refdenotaalpie">
    <w:name w:val="footnote reference"/>
    <w:basedOn w:val="Fuentedeprrafopredeter"/>
    <w:uiPriority w:val="99"/>
    <w:semiHidden/>
    <w:unhideWhenUsed/>
    <w:rsid w:val="009E43A2"/>
    <w:rPr>
      <w:vertAlign w:val="superscript"/>
    </w:rPr>
  </w:style>
  <w:style w:type="paragraph" w:styleId="NormalWeb">
    <w:name w:val="Normal (Web)"/>
    <w:basedOn w:val="Normal"/>
    <w:uiPriority w:val="99"/>
    <w:unhideWhenUsed/>
    <w:rsid w:val="006B2A76"/>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586DA0"/>
    <w:rPr>
      <w:b/>
      <w:bCs/>
    </w:rPr>
  </w:style>
  <w:style w:type="character" w:customStyle="1" w:styleId="Ttulo2Car">
    <w:name w:val="Título 2 Car"/>
    <w:basedOn w:val="Fuentedeprrafopredeter"/>
    <w:link w:val="Ttulo2"/>
    <w:uiPriority w:val="9"/>
    <w:semiHidden/>
    <w:rsid w:val="007A7C09"/>
    <w:rPr>
      <w:rFonts w:asciiTheme="majorHAnsi" w:eastAsiaTheme="majorEastAsia" w:hAnsiTheme="majorHAnsi" w:cstheme="majorBidi"/>
      <w:color w:val="2F5496" w:themeColor="accent1" w:themeShade="BF"/>
      <w:sz w:val="26"/>
      <w:szCs w:val="26"/>
      <w:lang w:eastAsia="es-MX"/>
    </w:rPr>
  </w:style>
  <w:style w:type="character" w:styleId="Hipervnculo">
    <w:name w:val="Hyperlink"/>
    <w:basedOn w:val="Fuentedeprrafopredeter"/>
    <w:uiPriority w:val="99"/>
    <w:unhideWhenUsed/>
    <w:rsid w:val="00872B8E"/>
    <w:rPr>
      <w:color w:val="0000FF"/>
      <w:u w:val="single"/>
    </w:rPr>
  </w:style>
  <w:style w:type="paragraph" w:customStyle="1" w:styleId="Cuerpo">
    <w:name w:val="Cuerpo"/>
    <w:rsid w:val="00947C8C"/>
    <w:pPr>
      <w:pBdr>
        <w:top w:val="nil"/>
        <w:left w:val="nil"/>
        <w:bottom w:val="nil"/>
        <w:right w:val="nil"/>
        <w:between w:val="nil"/>
        <w:bar w:val="nil"/>
      </w:pBdr>
      <w:spacing w:after="539" w:line="354" w:lineRule="auto"/>
      <w:ind w:left="705" w:hanging="10"/>
      <w:jc w:val="both"/>
    </w:pPr>
    <w:rPr>
      <w:rFonts w:ascii="Arial" w:eastAsia="Arial Unicode MS" w:hAnsi="Arial" w:cs="Arial Unicode MS"/>
      <w:color w:val="000000"/>
      <w:sz w:val="24"/>
      <w:szCs w:val="24"/>
      <w:u w:color="000000"/>
      <w:bdr w:val="nil"/>
      <w:lang w:eastAsia="es-MX"/>
    </w:rPr>
  </w:style>
  <w:style w:type="table" w:styleId="Tablaconcuadrcula">
    <w:name w:val="Table Grid"/>
    <w:basedOn w:val="Tablanormal"/>
    <w:uiPriority w:val="39"/>
    <w:rsid w:val="00646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466AC"/>
    <w:pPr>
      <w:autoSpaceDE w:val="0"/>
      <w:autoSpaceDN w:val="0"/>
      <w:adjustRightInd w:val="0"/>
      <w:spacing w:after="0" w:line="240" w:lineRule="auto"/>
    </w:pPr>
    <w:rPr>
      <w:rFonts w:ascii="PBKDOJ+Verdana" w:eastAsia="Times New Roman" w:hAnsi="PBKDOJ+Verdana" w:cs="PBKDOJ+Verdana"/>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727429">
      <w:bodyDiv w:val="1"/>
      <w:marLeft w:val="0"/>
      <w:marRight w:val="0"/>
      <w:marTop w:val="0"/>
      <w:marBottom w:val="0"/>
      <w:divBdr>
        <w:top w:val="none" w:sz="0" w:space="0" w:color="auto"/>
        <w:left w:val="none" w:sz="0" w:space="0" w:color="auto"/>
        <w:bottom w:val="none" w:sz="0" w:space="0" w:color="auto"/>
        <w:right w:val="none" w:sz="0" w:space="0" w:color="auto"/>
      </w:divBdr>
    </w:div>
    <w:div w:id="200870761">
      <w:bodyDiv w:val="1"/>
      <w:marLeft w:val="0"/>
      <w:marRight w:val="0"/>
      <w:marTop w:val="0"/>
      <w:marBottom w:val="0"/>
      <w:divBdr>
        <w:top w:val="none" w:sz="0" w:space="0" w:color="auto"/>
        <w:left w:val="none" w:sz="0" w:space="0" w:color="auto"/>
        <w:bottom w:val="none" w:sz="0" w:space="0" w:color="auto"/>
        <w:right w:val="none" w:sz="0" w:space="0" w:color="auto"/>
      </w:divBdr>
    </w:div>
    <w:div w:id="265118964">
      <w:bodyDiv w:val="1"/>
      <w:marLeft w:val="0"/>
      <w:marRight w:val="0"/>
      <w:marTop w:val="0"/>
      <w:marBottom w:val="0"/>
      <w:divBdr>
        <w:top w:val="none" w:sz="0" w:space="0" w:color="auto"/>
        <w:left w:val="none" w:sz="0" w:space="0" w:color="auto"/>
        <w:bottom w:val="none" w:sz="0" w:space="0" w:color="auto"/>
        <w:right w:val="none" w:sz="0" w:space="0" w:color="auto"/>
      </w:divBdr>
    </w:div>
    <w:div w:id="688601139">
      <w:bodyDiv w:val="1"/>
      <w:marLeft w:val="0"/>
      <w:marRight w:val="0"/>
      <w:marTop w:val="0"/>
      <w:marBottom w:val="0"/>
      <w:divBdr>
        <w:top w:val="none" w:sz="0" w:space="0" w:color="auto"/>
        <w:left w:val="none" w:sz="0" w:space="0" w:color="auto"/>
        <w:bottom w:val="none" w:sz="0" w:space="0" w:color="auto"/>
        <w:right w:val="none" w:sz="0" w:space="0" w:color="auto"/>
      </w:divBdr>
    </w:div>
    <w:div w:id="726994545">
      <w:bodyDiv w:val="1"/>
      <w:marLeft w:val="0"/>
      <w:marRight w:val="0"/>
      <w:marTop w:val="0"/>
      <w:marBottom w:val="0"/>
      <w:divBdr>
        <w:top w:val="none" w:sz="0" w:space="0" w:color="auto"/>
        <w:left w:val="none" w:sz="0" w:space="0" w:color="auto"/>
        <w:bottom w:val="none" w:sz="0" w:space="0" w:color="auto"/>
        <w:right w:val="none" w:sz="0" w:space="0" w:color="auto"/>
      </w:divBdr>
    </w:div>
    <w:div w:id="835418699">
      <w:bodyDiv w:val="1"/>
      <w:marLeft w:val="0"/>
      <w:marRight w:val="0"/>
      <w:marTop w:val="0"/>
      <w:marBottom w:val="0"/>
      <w:divBdr>
        <w:top w:val="none" w:sz="0" w:space="0" w:color="auto"/>
        <w:left w:val="none" w:sz="0" w:space="0" w:color="auto"/>
        <w:bottom w:val="none" w:sz="0" w:space="0" w:color="auto"/>
        <w:right w:val="none" w:sz="0" w:space="0" w:color="auto"/>
      </w:divBdr>
    </w:div>
    <w:div w:id="1123614723">
      <w:bodyDiv w:val="1"/>
      <w:marLeft w:val="0"/>
      <w:marRight w:val="0"/>
      <w:marTop w:val="0"/>
      <w:marBottom w:val="0"/>
      <w:divBdr>
        <w:top w:val="none" w:sz="0" w:space="0" w:color="auto"/>
        <w:left w:val="none" w:sz="0" w:space="0" w:color="auto"/>
        <w:bottom w:val="none" w:sz="0" w:space="0" w:color="auto"/>
        <w:right w:val="none" w:sz="0" w:space="0" w:color="auto"/>
      </w:divBdr>
    </w:div>
    <w:div w:id="1251698029">
      <w:bodyDiv w:val="1"/>
      <w:marLeft w:val="0"/>
      <w:marRight w:val="0"/>
      <w:marTop w:val="0"/>
      <w:marBottom w:val="0"/>
      <w:divBdr>
        <w:top w:val="none" w:sz="0" w:space="0" w:color="auto"/>
        <w:left w:val="none" w:sz="0" w:space="0" w:color="auto"/>
        <w:bottom w:val="none" w:sz="0" w:space="0" w:color="auto"/>
        <w:right w:val="none" w:sz="0" w:space="0" w:color="auto"/>
      </w:divBdr>
    </w:div>
    <w:div w:id="1424187785">
      <w:bodyDiv w:val="1"/>
      <w:marLeft w:val="0"/>
      <w:marRight w:val="0"/>
      <w:marTop w:val="0"/>
      <w:marBottom w:val="0"/>
      <w:divBdr>
        <w:top w:val="none" w:sz="0" w:space="0" w:color="auto"/>
        <w:left w:val="none" w:sz="0" w:space="0" w:color="auto"/>
        <w:bottom w:val="none" w:sz="0" w:space="0" w:color="auto"/>
        <w:right w:val="none" w:sz="0" w:space="0" w:color="auto"/>
      </w:divBdr>
    </w:div>
    <w:div w:id="1716733709">
      <w:bodyDiv w:val="1"/>
      <w:marLeft w:val="0"/>
      <w:marRight w:val="0"/>
      <w:marTop w:val="0"/>
      <w:marBottom w:val="0"/>
      <w:divBdr>
        <w:top w:val="none" w:sz="0" w:space="0" w:color="auto"/>
        <w:left w:val="none" w:sz="0" w:space="0" w:color="auto"/>
        <w:bottom w:val="none" w:sz="0" w:space="0" w:color="auto"/>
        <w:right w:val="none" w:sz="0" w:space="0" w:color="auto"/>
      </w:divBdr>
    </w:div>
    <w:div w:id="1835801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inegi.org.mx/contenidos/saladeprensa/aproposito/2020/Cancermama20.pdf" TargetMode="External"/><Relationship Id="rId2" Type="http://schemas.openxmlformats.org/officeDocument/2006/relationships/hyperlink" Target="https://www.insp.mx/images/stories/2017/Avisos/docs/170215_Libro_30aniv.pdf" TargetMode="External"/><Relationship Id="rId1" Type="http://schemas.openxmlformats.org/officeDocument/2006/relationships/hyperlink" Target="https://www.who.int/topics/cancer/breastcancer/es/" TargetMode="External"/><Relationship Id="rId4" Type="http://schemas.openxmlformats.org/officeDocument/2006/relationships/hyperlink" Target="http://saludpublica.mx/index.php/spm/article/view/779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C80789-6911-4807-A1C6-BD1ECD141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2321</TotalTime>
  <Pages>20</Pages>
  <Words>6804</Words>
  <Characters>37426</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Humberto Iván</dc:creator>
  <cp:keywords/>
  <dc:description/>
  <cp:lastModifiedBy>Humberto Iván</cp:lastModifiedBy>
  <cp:revision>286</cp:revision>
  <dcterms:created xsi:type="dcterms:W3CDTF">2023-10-06T14:13:00Z</dcterms:created>
  <dcterms:modified xsi:type="dcterms:W3CDTF">2023-10-10T15:01:00Z</dcterms:modified>
</cp:coreProperties>
</file>